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7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975"/>
        <w:gridCol w:w="1105"/>
        <w:gridCol w:w="727"/>
        <w:gridCol w:w="1127"/>
        <w:gridCol w:w="82"/>
        <w:gridCol w:w="1216"/>
        <w:gridCol w:w="850"/>
        <w:gridCol w:w="111"/>
        <w:gridCol w:w="423"/>
        <w:gridCol w:w="281"/>
        <w:gridCol w:w="330"/>
        <w:gridCol w:w="516"/>
        <w:gridCol w:w="11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6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统计后勤综合服务保障项目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2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北京市统计局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7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北京市统计局综合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2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张建超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7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83559044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1.12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1.12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8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2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2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开展后勤综合服务保障工作，确保槐柏树街办公区正常有序运转。</w:t>
            </w:r>
          </w:p>
        </w:tc>
        <w:tc>
          <w:tcPr>
            <w:tcW w:w="37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已完成后勤综合服务保障工作，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槐柏树街办公区运转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正常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8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按照合同计划要求完成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项目预算控制数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1.12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1.12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1" w:hRule="exact"/>
          <w:jc w:val="center"/>
        </w:trPr>
        <w:tc>
          <w:tcPr>
            <w:tcW w:w="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槐柏树街办公区正常有序运转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优良中差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良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原因分析：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工作主动性仍需提高，与市府大楼管理办沟通不够紧密。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增强后勤保障工作积极性和主动性，加强与市府大楼管理办的沟通对接。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9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033A72A6"/>
    <w:rsid w:val="1008332D"/>
    <w:rsid w:val="120F58FA"/>
    <w:rsid w:val="238170C9"/>
    <w:rsid w:val="23BEF8DA"/>
    <w:rsid w:val="34617B22"/>
    <w:rsid w:val="3B7A9E71"/>
    <w:rsid w:val="3DEF17A8"/>
    <w:rsid w:val="47853DEE"/>
    <w:rsid w:val="49786969"/>
    <w:rsid w:val="4C155900"/>
    <w:rsid w:val="56B639FC"/>
    <w:rsid w:val="65FE760F"/>
    <w:rsid w:val="75FE5F76"/>
    <w:rsid w:val="7A355984"/>
    <w:rsid w:val="7D7F3204"/>
    <w:rsid w:val="B7B77393"/>
    <w:rsid w:val="BBFDE7AA"/>
    <w:rsid w:val="CFD9FA6B"/>
    <w:rsid w:val="D7762D8B"/>
    <w:rsid w:val="E8F94EFC"/>
    <w:rsid w:val="FBF90F68"/>
    <w:rsid w:val="FFD973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5</TotalTime>
  <ScaleCrop>false</ScaleCrop>
  <LinksUpToDate>false</LinksUpToDate>
  <CharactersWithSpaces>1106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2022-04-06T23:01:00Z</dcterms:created>
  <dc:creator>周鑫(拟稿)</dc:creator>
  <cp:lastModifiedBy>bjtjj</cp:lastModifiedBy>
  <cp:lastPrinted>2022-05-20T15:51:41Z</cp:lastPrinted>
  <dcterms:modified xsi:type="dcterms:W3CDTF">2022-05-20T15:54:48Z</dcterms:modified>
  <dc:title>附件1-1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