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住户调查样本轮换</w:t>
            </w:r>
          </w:p>
        </w:tc>
      </w:tr>
      <w:tr>
        <w:tblPrEx>
          <w:tblCellMar>
            <w:top w:w="0" w:type="dxa"/>
            <w:left w:w="108" w:type="dxa"/>
            <w:bottom w:w="0" w:type="dxa"/>
            <w:right w:w="108" w:type="dxa"/>
          </w:tblCellMar>
        </w:tblPrEx>
        <w:trPr>
          <w:trHeight w:val="521"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国家统计局</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b/>
                <w:bCs/>
                <w:kern w:val="0"/>
                <w:szCs w:val="21"/>
              </w:rPr>
            </w:pPr>
            <w:r>
              <w:rPr>
                <w:rFonts w:hint="eastAsia" w:ascii="仿宋_GB2312" w:hAnsi="宋体" w:eastAsia="仿宋_GB2312" w:cs="宋体"/>
                <w:kern w:val="0"/>
                <w:szCs w:val="21"/>
                <w:lang w:val="en-US" w:eastAsia="zh-CN"/>
              </w:rPr>
              <w:t>国家统计局北京调查总队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bookmarkStart w:id="0" w:name="_GoBack" w:colFirst="2" w:colLast="8"/>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b/>
                <w:bCs/>
                <w:color w:val="auto"/>
                <w:kern w:val="0"/>
                <w:szCs w:val="21"/>
              </w:rPr>
            </w:pPr>
            <w:r>
              <w:rPr>
                <w:rFonts w:hint="eastAsia" w:ascii="仿宋_GB2312" w:hAnsi="宋体" w:eastAsia="仿宋_GB2312" w:cs="宋体"/>
                <w:color w:val="auto"/>
                <w:kern w:val="0"/>
                <w:szCs w:val="21"/>
                <w:lang w:eastAsia="zh-CN"/>
              </w:rPr>
              <w:t>王守琪</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auto"/>
                <w:kern w:val="0"/>
                <w:szCs w:val="21"/>
              </w:rPr>
            </w:pPr>
            <w:r>
              <w:rPr>
                <w:rFonts w:hint="eastAsia" w:ascii="仿宋_GB2312" w:hAnsi="宋体" w:eastAsia="仿宋_GB2312" w:cs="宋体"/>
                <w:color w:val="auto"/>
                <w:kern w:val="0"/>
                <w:szCs w:val="21"/>
                <w:lang w:val="en-US" w:eastAsia="zh-CN"/>
              </w:rPr>
              <w:t>83547</w:t>
            </w:r>
            <w:r>
              <w:rPr>
                <w:rFonts w:hint="eastAsia" w:ascii="仿宋_GB2312" w:hAnsi="宋体" w:eastAsia="仿宋_GB2312" w:cs="宋体"/>
                <w:color w:val="auto"/>
                <w:kern w:val="0"/>
                <w:szCs w:val="21"/>
              </w:rPr>
              <w:t>285</w:t>
            </w:r>
          </w:p>
        </w:tc>
      </w:tr>
      <w:bookmarkEnd w:id="0"/>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719.98</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620.98</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609.72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98.2%</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9.8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719.98</w:t>
            </w: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620.98</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609.72</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98.2%</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842"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目标1：严格贯彻国家统计局设计的调查方案和调查工作要求，对城乡住户开展调查工作；</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目标2：通过调查员入户访问，取得城乡住户的收入及住宅情况等基础数据；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目标3：为确定和定期轮换未来5年城乡住户调查常规记账户提供基础样本框；</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目标4：更好地监测居民收入分配数据，全面反映不同收入层次居民的生活状况，为制定城乡统筹发展政策和民生改善政策提供可靠依据；</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目标5：严格按照国家调查方案抽样调查的要求维护和轮换调查样本。</w:t>
            </w:r>
          </w:p>
        </w:tc>
        <w:tc>
          <w:tcPr>
            <w:tcW w:w="3387"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根据国家统计局《住户收支与生活状况调查制度》以及《北京市财政局关于市统计局加强和改进城乡居民收入监测工作有关问题的请示》（京财党政群〔2014〕54号）开展住户收支和生活状况调查。严格按照要求维护和轮换调查样本</w:t>
            </w:r>
            <w:r>
              <w:rPr>
                <w:rFonts w:hint="eastAsia" w:ascii="仿宋_GB2312" w:hAnsi="宋体" w:eastAsia="仿宋_GB2312" w:cs="宋体"/>
                <w:kern w:val="0"/>
                <w:szCs w:val="21"/>
                <w:lang w:eastAsia="zh-CN"/>
              </w:rPr>
              <w:t>，为常规调查提供基础样本框。</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指标1：样本轮换调查小区量</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1000个</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1000个</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9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指标2：调查户摸底信息量</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8万</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eastAsia="zh-CN"/>
              </w:rPr>
              <w:t>超</w:t>
            </w:r>
            <w:r>
              <w:rPr>
                <w:rFonts w:hint="eastAsia" w:ascii="仿宋_GB2312" w:hAnsi="宋体" w:eastAsia="仿宋_GB2312" w:cs="宋体"/>
                <w:kern w:val="0"/>
                <w:szCs w:val="21"/>
                <w:lang w:val="en-US" w:eastAsia="zh-CN"/>
              </w:rPr>
              <w:t>8万</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6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指标1：样本轮换抽样框结构与全市人口结构误差</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10%以内</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1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指标1：新抽选记账户在12月开始正式记账</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完成</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指标1：总体成本</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631.975万元</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609.72万元</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3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指标1：服务政府决策，对外提供数据</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100笔</w:t>
            </w: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eastAsia="zh-CN"/>
              </w:rPr>
              <w:t>超</w:t>
            </w:r>
            <w:r>
              <w:rPr>
                <w:rFonts w:hint="eastAsia" w:ascii="仿宋_GB2312" w:hAnsi="宋体" w:eastAsia="仿宋_GB2312" w:cs="宋体"/>
                <w:kern w:val="0"/>
                <w:szCs w:val="21"/>
                <w:lang w:val="en-US" w:eastAsia="zh-CN"/>
              </w:rPr>
              <w:t>100笔</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6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2137" w:type="dxa"/>
            <w:gridSpan w:val="3"/>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指标1：有利于提高政府统计公信力</w:t>
            </w:r>
          </w:p>
        </w:tc>
        <w:tc>
          <w:tcPr>
            <w:tcW w:w="849"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848"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基本完成</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15</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rPr>
              <w:t>以日记账调查为主要数据采集方式的住户调查面临“开户难、入户难、记账难”等问题</w:t>
            </w:r>
            <w:r>
              <w:rPr>
                <w:rFonts w:hint="eastAsia" w:ascii="仿宋_GB2312" w:hAnsi="宋体" w:eastAsia="仿宋_GB2312" w:cs="宋体"/>
                <w:kern w:val="0"/>
                <w:szCs w:val="21"/>
                <w:lang w:eastAsia="zh-CN"/>
              </w:rPr>
              <w:t>，进一步提高宣传力度，提高公信力。</w:t>
            </w: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94.8</w:t>
            </w:r>
          </w:p>
        </w:tc>
        <w:tc>
          <w:tcPr>
            <w:tcW w:w="1413"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C7C"/>
    <w:rsid w:val="00CB0C7C"/>
    <w:rsid w:val="00ED4E2E"/>
    <w:rsid w:val="3147C269"/>
    <w:rsid w:val="35AE06FE"/>
    <w:rsid w:val="37FD09C6"/>
    <w:rsid w:val="38E9FBE9"/>
    <w:rsid w:val="39DD8BE2"/>
    <w:rsid w:val="3EFB851D"/>
    <w:rsid w:val="3F713117"/>
    <w:rsid w:val="4EFFEBA7"/>
    <w:rsid w:val="4F997EBB"/>
    <w:rsid w:val="5DD76F96"/>
    <w:rsid w:val="5EED1FD1"/>
    <w:rsid w:val="5EFE1F91"/>
    <w:rsid w:val="5F5F782E"/>
    <w:rsid w:val="5FBB2D66"/>
    <w:rsid w:val="67BF75FF"/>
    <w:rsid w:val="6BFB891D"/>
    <w:rsid w:val="6CBD5DD1"/>
    <w:rsid w:val="6EDC0F72"/>
    <w:rsid w:val="6F7FBEF1"/>
    <w:rsid w:val="747BB1B8"/>
    <w:rsid w:val="776F1D26"/>
    <w:rsid w:val="777EC963"/>
    <w:rsid w:val="77BB0254"/>
    <w:rsid w:val="7ABAF7B8"/>
    <w:rsid w:val="7DAF4F8C"/>
    <w:rsid w:val="7DFE7F69"/>
    <w:rsid w:val="7E3B9AED"/>
    <w:rsid w:val="7FCFFAD6"/>
    <w:rsid w:val="7FFD35DE"/>
    <w:rsid w:val="8F773CED"/>
    <w:rsid w:val="8FD3C491"/>
    <w:rsid w:val="AEF8A8E4"/>
    <w:rsid w:val="B2F5708E"/>
    <w:rsid w:val="B7FAEA32"/>
    <w:rsid w:val="BF17DC83"/>
    <w:rsid w:val="BFFFC496"/>
    <w:rsid w:val="D7DE8DED"/>
    <w:rsid w:val="D9AA9EA2"/>
    <w:rsid w:val="DDF76B6C"/>
    <w:rsid w:val="DEEC8848"/>
    <w:rsid w:val="DFDF3350"/>
    <w:rsid w:val="EADDA516"/>
    <w:rsid w:val="EBFFC3DB"/>
    <w:rsid w:val="EFB70171"/>
    <w:rsid w:val="EFDE63CD"/>
    <w:rsid w:val="F1FD78D1"/>
    <w:rsid w:val="F7FE9763"/>
    <w:rsid w:val="FA67D4C8"/>
    <w:rsid w:val="FAAC3FDB"/>
    <w:rsid w:val="FBA7930E"/>
    <w:rsid w:val="FD9B5280"/>
    <w:rsid w:val="FDBC9527"/>
    <w:rsid w:val="FDF716CE"/>
    <w:rsid w:val="FE771E9E"/>
    <w:rsid w:val="FE7C4078"/>
    <w:rsid w:val="FEFFF4DD"/>
    <w:rsid w:val="FF966BAD"/>
    <w:rsid w:val="FF9BBE99"/>
    <w:rsid w:val="FFB7E73B"/>
    <w:rsid w:val="FFBCD025"/>
    <w:rsid w:val="FFDF2E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8</TotalTime>
  <ScaleCrop>false</ScaleCrop>
  <LinksUpToDate>false</LinksUpToDate>
  <CharactersWithSpaces>1106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2022-04-07T23:01:00Z</dcterms:created>
  <dc:creator>周鑫(拟稿)</dc:creator>
  <cp:lastModifiedBy>涂丹蕊</cp:lastModifiedBy>
  <dcterms:modified xsi:type="dcterms:W3CDTF">2023-05-12T09:54:06Z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