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2"/>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357"/>
        <w:gridCol w:w="489"/>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分区居民消费价格指数调查</w:t>
            </w:r>
          </w:p>
        </w:tc>
      </w:tr>
      <w:tr>
        <w:tblPrEx>
          <w:tblCellMar>
            <w:top w:w="0" w:type="dxa"/>
            <w:left w:w="108" w:type="dxa"/>
            <w:bottom w:w="0" w:type="dxa"/>
            <w:right w:w="108" w:type="dxa"/>
          </w:tblCellMar>
        </w:tblPrEx>
        <w:trPr>
          <w:trHeight w:val="514"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国家统计局</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国家统计局北京调查总队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杨壮</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83547243</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489</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474.59</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448.77</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94.</w:t>
            </w:r>
            <w:bookmarkStart w:id="0" w:name="_GoBack"/>
            <w:bookmarkEnd w:id="0"/>
            <w:r>
              <w:rPr>
                <w:rFonts w:hint="eastAsia" w:ascii="仿宋_GB2312" w:hAnsi="宋体" w:eastAsia="仿宋_GB2312" w:cs="宋体"/>
                <w:kern w:val="0"/>
                <w:szCs w:val="21"/>
                <w:lang w:val="en-US" w:eastAsia="zh-CN"/>
              </w:rPr>
              <w:t>56%</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9.46</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463.18</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448.77</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448.77</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25.82</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25.82</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3241"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1.为市委市政府掌握北京市各区居民消费价格变动的基本情况提供参考数据。</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2.有利于发挥各区在价格调控和监管方面的重要作用。</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1.总队制定编制方案、统筹规划编制工作、统一计算价格指数、培训价格调查及统计人员、保障电子采价系统设备的运行。</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2.各区调整和完善调查网点和代表规格品，</w:t>
            </w:r>
            <w:r>
              <w:rPr>
                <w:rFonts w:hint="eastAsia" w:ascii="仿宋_GB2312" w:hAnsi="宋体" w:eastAsia="仿宋_GB2312" w:cs="宋体"/>
                <w:kern w:val="0"/>
                <w:szCs w:val="21"/>
                <w:lang w:eastAsia="zh-CN"/>
              </w:rPr>
              <w:t>更好</w:t>
            </w:r>
            <w:r>
              <w:rPr>
                <w:rFonts w:hint="eastAsia" w:ascii="仿宋_GB2312" w:hAnsi="宋体" w:eastAsia="仿宋_GB2312" w:cs="宋体"/>
                <w:kern w:val="0"/>
                <w:szCs w:val="21"/>
              </w:rPr>
              <w:t>反映各区消费特点；全面加强价格调查力量；使用电子采价系统进行数据的采集上报；开展区消费价格变动的分析工作。</w:t>
            </w:r>
          </w:p>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CellMar>
            <w:top w:w="0" w:type="dxa"/>
            <w:left w:w="108" w:type="dxa"/>
            <w:bottom w:w="0" w:type="dxa"/>
            <w:right w:w="108" w:type="dxa"/>
          </w:tblCellMar>
        </w:tblPrEx>
        <w:trPr>
          <w:trHeight w:val="49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每月原始采集价格数量</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w:t>
            </w:r>
          </w:p>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70000</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w:t>
            </w:r>
          </w:p>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70000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7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物价调查员按照“定人”、“定时”、“定点”的“三定”原则，到各区抽中的调查点采集居民消费商品（服务）价格</w:t>
            </w: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rPr>
              <w:t>确保价格可比。</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 w:val="21"/>
                <w:szCs w:val="21"/>
              </w:rPr>
              <w:t>按照</w:t>
            </w:r>
            <w:r>
              <w:rPr>
                <w:rFonts w:hint="eastAsia" w:ascii="仿宋_GB2312" w:hAnsi="宋体" w:eastAsia="仿宋_GB2312" w:cs="宋体"/>
                <w:color w:val="000000"/>
                <w:kern w:val="0"/>
                <w:sz w:val="21"/>
                <w:szCs w:val="21"/>
                <w:lang w:eastAsia="zh-CN"/>
              </w:rPr>
              <w:t>要求</w:t>
            </w:r>
            <w:r>
              <w:rPr>
                <w:rFonts w:hint="eastAsia" w:ascii="仿宋_GB2312" w:hAnsi="宋体" w:eastAsia="仿宋_GB2312" w:cs="宋体"/>
                <w:color w:val="000000"/>
                <w:kern w:val="0"/>
                <w:sz w:val="21"/>
                <w:szCs w:val="21"/>
              </w:rPr>
              <w:t>到调查点采集价格</w:t>
            </w:r>
            <w:r>
              <w:rPr>
                <w:rFonts w:hint="eastAsia" w:ascii="仿宋_GB2312" w:hAnsi="宋体" w:eastAsia="仿宋_GB2312" w:cs="宋体"/>
                <w:color w:val="000000"/>
                <w:kern w:val="0"/>
                <w:sz w:val="21"/>
                <w:szCs w:val="21"/>
                <w:lang w:eastAsia="zh-CN"/>
              </w:rPr>
              <w:t>，</w:t>
            </w:r>
            <w:r>
              <w:rPr>
                <w:rFonts w:hint="eastAsia" w:ascii="仿宋_GB2312" w:hAnsi="宋体" w:eastAsia="仿宋_GB2312" w:cs="宋体"/>
                <w:color w:val="000000"/>
                <w:kern w:val="0"/>
                <w:sz w:val="21"/>
                <w:szCs w:val="21"/>
              </w:rPr>
              <w:t>确保价格可比。</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 w:val="21"/>
                <w:szCs w:val="21"/>
                <w:lang w:eastAsia="zh-CN"/>
              </w:rPr>
              <w:t>每月</w:t>
            </w:r>
            <w:r>
              <w:rPr>
                <w:rFonts w:hint="eastAsia" w:ascii="仿宋_GB2312" w:hAnsi="宋体" w:eastAsia="仿宋_GB2312" w:cs="宋体"/>
                <w:color w:val="000000"/>
                <w:kern w:val="0"/>
                <w:sz w:val="21"/>
                <w:szCs w:val="21"/>
              </w:rPr>
              <w:t>按照</w:t>
            </w:r>
            <w:r>
              <w:rPr>
                <w:rFonts w:hint="eastAsia" w:ascii="仿宋_GB2312" w:hAnsi="宋体" w:eastAsia="仿宋_GB2312" w:cs="宋体"/>
                <w:color w:val="000000"/>
                <w:kern w:val="0"/>
                <w:sz w:val="21"/>
                <w:szCs w:val="21"/>
                <w:lang w:eastAsia="zh-CN"/>
              </w:rPr>
              <w:t>要求开展价格</w:t>
            </w:r>
            <w:r>
              <w:rPr>
                <w:rFonts w:hint="eastAsia" w:ascii="仿宋_GB2312" w:hAnsi="宋体" w:eastAsia="仿宋_GB2312" w:cs="宋体"/>
                <w:color w:val="000000"/>
                <w:kern w:val="0"/>
                <w:sz w:val="21"/>
                <w:szCs w:val="21"/>
              </w:rPr>
              <w:t>采集</w:t>
            </w:r>
            <w:r>
              <w:rPr>
                <w:rFonts w:hint="eastAsia" w:ascii="仿宋_GB2312" w:hAnsi="宋体" w:eastAsia="仿宋_GB2312" w:cs="宋体"/>
                <w:color w:val="000000"/>
                <w:kern w:val="0"/>
                <w:sz w:val="21"/>
                <w:szCs w:val="21"/>
                <w:lang w:eastAsia="zh-CN"/>
              </w:rPr>
              <w:t>，</w:t>
            </w:r>
            <w:r>
              <w:rPr>
                <w:rFonts w:hint="eastAsia" w:ascii="仿宋_GB2312" w:hAnsi="宋体" w:eastAsia="仿宋_GB2312" w:cs="宋体"/>
                <w:color w:val="000000"/>
                <w:kern w:val="0"/>
                <w:sz w:val="21"/>
                <w:szCs w:val="21"/>
              </w:rPr>
              <w:t>确保价格可比。</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719"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通过手持数据采集器将数据上传至数据采集、审核、汇总平台。确保价格采集、审核及时高效，并可追踪价格修改记录。</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按时高效完成数据上报、审核及汇总。</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lang w:eastAsia="zh-CN"/>
              </w:rPr>
              <w:t>每月按时高效完成数据上报、审核及汇总。</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0"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质量指标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总队对各区开展业务培训</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&gt;=1</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3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各区价格科对调查员业务培训</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&gt;=12</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&gt;=12</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45"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总队对全市数据质量检查</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&gt;=1</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6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各区价格科对调查员数据质量检查</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&gt;=12</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&gt;=12</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1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一般性商品（服务）价格采集频率</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&gt;=2</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3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部分服务项目价格采集频率</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&gt;=3</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9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与居民生活密切相关价格变动较频繁的商品价格采集频率</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&gt;=6</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&gt;=6</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45"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全市及分区居民消费价格指数指数汇总</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&gt;=12</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12</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4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调查员补贴</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18"/>
                <w:szCs w:val="18"/>
              </w:rPr>
              <w:t>3032052</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18"/>
                <w:szCs w:val="18"/>
              </w:rPr>
              <w:t>3032052</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物资采购费</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920160</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920160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设备购置费</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535440</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535440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460"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社会</w:t>
            </w:r>
            <w:r>
              <w:rPr>
                <w:rFonts w:hint="eastAsia" w:ascii="仿宋_GB2312" w:hAnsi="宋体" w:eastAsia="仿宋_GB2312" w:cs="宋体"/>
                <w:kern w:val="0"/>
                <w:szCs w:val="21"/>
              </w:rPr>
              <w:t>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为市区两级党委和政府在价格调控和监管方面以及测算居民实际收入增长水平等方面发挥重要作用。</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在价格调控和监管上提供数据支撑</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eastAsia="zh-CN"/>
              </w:rPr>
              <w:t>积极开展价格监测，向相关部门提供数据</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lang w:eastAsia="zh-CN"/>
              </w:rPr>
              <w:t>需要进一步加大消费价格分析研究工作，提升社会化效益。</w:t>
            </w:r>
          </w:p>
        </w:tc>
      </w:tr>
      <w:tr>
        <w:tblPrEx>
          <w:tblCellMar>
            <w:top w:w="0" w:type="dxa"/>
            <w:left w:w="108" w:type="dxa"/>
            <w:bottom w:w="0" w:type="dxa"/>
            <w:right w:w="108" w:type="dxa"/>
          </w:tblCellMar>
        </w:tblPrEx>
        <w:trPr>
          <w:trHeight w:val="78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各区及时准确向区政府部门反馈分区价格指数数据</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12</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12</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77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94.46</w:t>
            </w:r>
          </w:p>
        </w:tc>
        <w:tc>
          <w:tcPr>
            <w:tcW w:w="1199"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0C7C"/>
    <w:rsid w:val="00CB0C7C"/>
    <w:rsid w:val="00ED4E2E"/>
    <w:rsid w:val="17B14D6E"/>
    <w:rsid w:val="71FFFA9E"/>
    <w:rsid w:val="75F794CC"/>
    <w:rsid w:val="AF7B1157"/>
    <w:rsid w:val="BBBBB133"/>
    <w:rsid w:val="BFF74D45"/>
    <w:rsid w:val="CEBBDDA9"/>
    <w:rsid w:val="CF7F0EF6"/>
    <w:rsid w:val="FBAC60EF"/>
    <w:rsid w:val="FBFE2B72"/>
    <w:rsid w:val="FFFC52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943</Characters>
  <Lines>7</Lines>
  <Paragraphs>2</Paragraphs>
  <TotalTime>2</TotalTime>
  <ScaleCrop>false</ScaleCrop>
  <LinksUpToDate>false</LinksUpToDate>
  <CharactersWithSpaces>1106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2022-04-07T15:01:00Z</dcterms:created>
  <dc:creator>周鑫(拟稿)</dc:creator>
  <cp:lastModifiedBy>涂丹蕊</cp:lastModifiedBy>
  <dcterms:modified xsi:type="dcterms:W3CDTF">2023-05-11T09:57:15Z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