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615"/>
        <w:gridCol w:w="512"/>
        <w:gridCol w:w="1132"/>
        <w:gridCol w:w="1018"/>
        <w:gridCol w:w="109"/>
        <w:gridCol w:w="422"/>
        <w:gridCol w:w="282"/>
        <w:gridCol w:w="250"/>
        <w:gridCol w:w="59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北京市群众安全感调查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国家统计局北京调查总队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姚芳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88011225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62.96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62.55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0.45%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15.59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1.80%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46.96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46.96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目标：按季度开展调查，测算全市及各区安全感指标，形成监测报告，为推进平安北京建设提供决策参考；整理群众反映的问题和意见建议，提交有关部门，为各部门改进工作提供抓手；开展16区群众安全感考核评分工作。</w:t>
            </w:r>
            <w:bookmarkStart w:id="0" w:name="_GoBack"/>
            <w:bookmarkEnd w:id="0"/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调查为季度调查，调查对象为年龄在18-70周岁之间的北京市常住人口，内容为群众对当前社会治安状况的总体评价，影响群众安全感的因素，扫黑除恶常态化工作评价及相关问题线索等。样本量全年共计25600。每季度调查都会走访有关区开展调研，了解安全感及基层治理相关情况。调查开始前召开培训会，就调查方案及重点问题进行培训，调查期间到现场开展调查督导工作，结束后召开数据评估会，组织专家就调查数据和报告进行评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，并开展分析研究，撰写分析报告。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样本量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25600个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25600个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spacing w:line="240" w:lineRule="auto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报告篇数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每季度全市报告1篇、分区报告16篇,全年共68篇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68篇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spacing w:line="240" w:lineRule="auto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考核评分表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1份全年16区考核评分表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1份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数据验收合格率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%以上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99%以上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spacing w:line="240" w:lineRule="auto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报告验收合格率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调查完成时间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季后10日内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季后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10日内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项目预算控制数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小于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16万元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0.28万元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按季度开展调查，测算全市及各区安全感指标，形成监测报告，为推进平安北京建设提供决策参考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完成配合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整理群众反映的问题和意见建议，提交有关部门，推进各部门改进工作，促进平安北京建设工作开展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完成配合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0F0FA77F"/>
    <w:rsid w:val="1E6F82BF"/>
    <w:rsid w:val="2FFD05CE"/>
    <w:rsid w:val="3BE345BE"/>
    <w:rsid w:val="3FEF933D"/>
    <w:rsid w:val="56FFAD6C"/>
    <w:rsid w:val="6CCF8D6B"/>
    <w:rsid w:val="6CFE4B4F"/>
    <w:rsid w:val="74ED4028"/>
    <w:rsid w:val="7BEA513F"/>
    <w:rsid w:val="7EBA8460"/>
    <w:rsid w:val="7FFCD7B2"/>
    <w:rsid w:val="AF7C116A"/>
    <w:rsid w:val="B6FCA72F"/>
    <w:rsid w:val="BFFFA1E6"/>
    <w:rsid w:val="CFDCEC7B"/>
    <w:rsid w:val="FB7BEE1B"/>
    <w:rsid w:val="FCFCC3F6"/>
    <w:rsid w:val="FFDED2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5</TotalTime>
  <ScaleCrop>false</ScaleCrop>
  <LinksUpToDate>false</LinksUpToDate>
  <CharactersWithSpaces>1106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2022-04-07T15:01:00Z</dcterms:created>
  <dc:creator>周鑫(拟稿)</dc:creator>
  <cp:lastModifiedBy>李仕尧</cp:lastModifiedBy>
  <dcterms:modified xsi:type="dcterms:W3CDTF">2023-05-10T10:33:42Z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