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2022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7"/>
        <w:tblW w:w="90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270"/>
        <w:gridCol w:w="576"/>
        <w:gridCol w:w="71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北京市居民生活垃圾分类调查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北京市区统计局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北京市石景山区经济社会调查队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罗凯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68867239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1.8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1.8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1.7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94%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9.4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1.8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1.8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1.7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94%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一、严格按照调查方案完成调查，满足样本量及数据质量等要求；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二、严格执行财务管理制度，满足调查经费预算控制；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三、依据调查数据撰写统计分析，为市委市政府决策提供数据支撑。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ab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ab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ab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ab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ab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ab/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ab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ab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ab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ab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ab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ab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ab/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基本完成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6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开展北京市居民生活垃圾分类调查样本量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》200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6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垃圾分类调查数据严守检查符合相关标准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》90%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6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垃圾分类调查进度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》2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6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垃圾分类调查成本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《1.8万元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1.7万元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6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预算没有完全使用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垃圾分类调查对统计系统发展的正面影响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》2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6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调查报告没有被采用，加强写作能力。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6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94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.4</w:t>
            </w: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9E34B4A"/>
    <w:rsid w:val="0B747FDD"/>
    <w:rsid w:val="0ECF9C51"/>
    <w:rsid w:val="1E986941"/>
    <w:rsid w:val="2AE43D54"/>
    <w:rsid w:val="2EDE4849"/>
    <w:rsid w:val="37173543"/>
    <w:rsid w:val="3C342EF5"/>
    <w:rsid w:val="3FF76880"/>
    <w:rsid w:val="5D74220E"/>
    <w:rsid w:val="67330462"/>
    <w:rsid w:val="69FF79BC"/>
    <w:rsid w:val="7AB7FF50"/>
    <w:rsid w:val="7BFD07A9"/>
    <w:rsid w:val="7BFEB0DB"/>
    <w:rsid w:val="7FFF3306"/>
    <w:rsid w:val="C36F37B1"/>
    <w:rsid w:val="CEFD3F3D"/>
    <w:rsid w:val="EA3F77F2"/>
    <w:rsid w:val="EEFE5989"/>
    <w:rsid w:val="EFCF3EAE"/>
    <w:rsid w:val="F5B764A2"/>
    <w:rsid w:val="F67C4903"/>
    <w:rsid w:val="F77F09F4"/>
    <w:rsid w:val="FAB71FF5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basedOn w:val="5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2022-03-11T19:16:00Z</dcterms:created>
  <dc:creator>user</dc:creator>
  <cp:lastModifiedBy>zhaoy</cp:lastModifiedBy>
  <dcterms:modified xsi:type="dcterms:W3CDTF">2023-04-20T07:31:03Z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  <property fmtid="{D5CDD505-2E9C-101B-9397-08002B2CF9AE}" pid="3" name="ICV">
    <vt:lpwstr>35CE534FB8AB41718EA3A715B5581E84</vt:lpwstr>
  </property>
</Properties>
</file>