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hint="default" w:ascii="黑体" w:hAnsi="黑体" w:eastAsia="黑体"/>
          <w:sz w:val="32"/>
          <w:szCs w:val="32"/>
          <w:lang w:val="en-US" w:eastAsia="zh-CN"/>
        </w:rPr>
      </w:pPr>
      <w:r>
        <w:rPr>
          <w:rFonts w:hint="eastAsia" w:ascii="黑体" w:hAnsi="黑体" w:eastAsia="黑体"/>
          <w:sz w:val="32"/>
          <w:szCs w:val="32"/>
        </w:rPr>
        <w:t>附件1</w:t>
      </w:r>
      <w:r>
        <w:rPr>
          <w:rFonts w:hint="eastAsia" w:ascii="黑体" w:hAnsi="黑体" w:eastAsia="黑体"/>
          <w:sz w:val="32"/>
          <w:szCs w:val="32"/>
          <w:lang w:val="en-US" w:eastAsia="zh-CN"/>
        </w:rPr>
        <w:t>-1</w:t>
      </w:r>
    </w:p>
    <w:p>
      <w:pPr>
        <w:spacing w:line="480" w:lineRule="exact"/>
        <w:jc w:val="center"/>
        <w:rPr>
          <w:rFonts w:hint="eastAsia"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w:t>
      </w:r>
      <w:r>
        <w:rPr>
          <w:rFonts w:hint="eastAsia" w:ascii="仿宋_GB2312" w:hAnsi="宋体" w:eastAsia="仿宋_GB2312"/>
          <w:sz w:val="28"/>
          <w:szCs w:val="28"/>
          <w:lang w:val="en-US" w:eastAsia="zh-CN"/>
        </w:rPr>
        <w:t>2022</w:t>
      </w:r>
      <w:r>
        <w:rPr>
          <w:rFonts w:hint="eastAsia" w:ascii="仿宋_GB2312" w:hAnsi="宋体" w:eastAsia="仿宋_GB2312"/>
          <w:sz w:val="28"/>
          <w:szCs w:val="28"/>
        </w:rPr>
        <w:t>年度）</w:t>
      </w:r>
    </w:p>
    <w:p>
      <w:pPr>
        <w:spacing w:line="240" w:lineRule="exact"/>
        <w:rPr>
          <w:rFonts w:hint="eastAsia" w:ascii="仿宋_GB2312" w:hAnsi="宋体" w:eastAsia="仿宋_GB2312"/>
          <w:sz w:val="30"/>
          <w:szCs w:val="30"/>
        </w:rPr>
      </w:pPr>
    </w:p>
    <w:tbl>
      <w:tblPr>
        <w:tblStyle w:val="5"/>
        <w:tblW w:w="9223" w:type="dxa"/>
        <w:jc w:val="center"/>
        <w:tblLayout w:type="fixed"/>
        <w:tblCellMar>
          <w:top w:w="0" w:type="dxa"/>
          <w:left w:w="108" w:type="dxa"/>
          <w:bottom w:w="0" w:type="dxa"/>
          <w:right w:w="108" w:type="dxa"/>
        </w:tblCellMar>
      </w:tblPr>
      <w:tblGrid>
        <w:gridCol w:w="585"/>
        <w:gridCol w:w="975"/>
        <w:gridCol w:w="1105"/>
        <w:gridCol w:w="727"/>
        <w:gridCol w:w="931"/>
        <w:gridCol w:w="196"/>
        <w:gridCol w:w="1184"/>
        <w:gridCol w:w="981"/>
        <w:gridCol w:w="279"/>
        <w:gridCol w:w="284"/>
        <w:gridCol w:w="420"/>
        <w:gridCol w:w="143"/>
        <w:gridCol w:w="703"/>
        <w:gridCol w:w="710"/>
      </w:tblGrid>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项目名称</w:t>
            </w:r>
          </w:p>
        </w:tc>
        <w:tc>
          <w:tcPr>
            <w:tcW w:w="7663"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rPr>
              <w:t>北京市法人单位经营情况调查</w:t>
            </w:r>
          </w:p>
        </w:tc>
      </w:tr>
      <w:tr>
        <w:tblPrEx>
          <w:tblCellMar>
            <w:top w:w="0" w:type="dxa"/>
            <w:left w:w="108" w:type="dxa"/>
            <w:bottom w:w="0" w:type="dxa"/>
            <w:right w:w="108" w:type="dxa"/>
          </w:tblCellMar>
        </w:tblPrEx>
        <w:trPr>
          <w:trHeight w:val="52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主管部门</w:t>
            </w:r>
          </w:p>
        </w:tc>
        <w:tc>
          <w:tcPr>
            <w:tcW w:w="4143"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rPr>
              <w:t>北京市统计局</w:t>
            </w:r>
          </w:p>
        </w:tc>
        <w:tc>
          <w:tcPr>
            <w:tcW w:w="126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实施单位</w:t>
            </w:r>
          </w:p>
        </w:tc>
        <w:tc>
          <w:tcPr>
            <w:tcW w:w="226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rPr>
              <w:t>北京市东城区经济社会调查队</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项目负责人</w:t>
            </w:r>
          </w:p>
        </w:tc>
        <w:tc>
          <w:tcPr>
            <w:tcW w:w="4143"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eastAsia="zh-CN"/>
              </w:rPr>
            </w:pPr>
            <w:r>
              <w:rPr>
                <w:rFonts w:hint="eastAsia" w:ascii="仿宋_GB2312" w:hAnsi="宋体" w:eastAsia="仿宋_GB2312" w:cs="宋体"/>
                <w:kern w:val="0"/>
                <w:sz w:val="21"/>
                <w:szCs w:val="21"/>
                <w:lang w:eastAsia="zh-CN"/>
              </w:rPr>
              <w:t>张静</w:t>
            </w:r>
          </w:p>
        </w:tc>
        <w:tc>
          <w:tcPr>
            <w:tcW w:w="126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联系电话</w:t>
            </w:r>
          </w:p>
        </w:tc>
        <w:tc>
          <w:tcPr>
            <w:tcW w:w="226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lang w:val="en-US" w:eastAsia="zh-CN"/>
              </w:rPr>
              <w:t>65262228</w:t>
            </w: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项目资金</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（万元）</w:t>
            </w:r>
          </w:p>
        </w:tc>
        <w:tc>
          <w:tcPr>
            <w:tcW w:w="183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12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年初预</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1184"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全年预</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126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全年</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执行数</w:t>
            </w:r>
          </w:p>
        </w:tc>
        <w:tc>
          <w:tcPr>
            <w:tcW w:w="70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8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执行率</w:t>
            </w:r>
          </w:p>
        </w:tc>
        <w:tc>
          <w:tcPr>
            <w:tcW w:w="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年度资金总额</w:t>
            </w:r>
          </w:p>
        </w:tc>
        <w:tc>
          <w:tcPr>
            <w:tcW w:w="112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13</w:t>
            </w:r>
          </w:p>
        </w:tc>
        <w:tc>
          <w:tcPr>
            <w:tcW w:w="118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13</w:t>
            </w:r>
          </w:p>
        </w:tc>
        <w:tc>
          <w:tcPr>
            <w:tcW w:w="126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13</w:t>
            </w:r>
          </w:p>
        </w:tc>
        <w:tc>
          <w:tcPr>
            <w:tcW w:w="70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w:t>
            </w:r>
          </w:p>
        </w:tc>
        <w:tc>
          <w:tcPr>
            <w:tcW w:w="8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100%</w:t>
            </w:r>
          </w:p>
        </w:tc>
        <w:tc>
          <w:tcPr>
            <w:tcW w:w="71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其中：当年财政</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拨款</w:t>
            </w:r>
          </w:p>
        </w:tc>
        <w:tc>
          <w:tcPr>
            <w:tcW w:w="112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13</w:t>
            </w:r>
          </w:p>
        </w:tc>
        <w:tc>
          <w:tcPr>
            <w:tcW w:w="118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13</w:t>
            </w:r>
          </w:p>
        </w:tc>
        <w:tc>
          <w:tcPr>
            <w:tcW w:w="126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13</w:t>
            </w:r>
          </w:p>
        </w:tc>
        <w:tc>
          <w:tcPr>
            <w:tcW w:w="70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      上年结转资金</w:t>
            </w:r>
          </w:p>
        </w:tc>
        <w:tc>
          <w:tcPr>
            <w:tcW w:w="112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18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26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70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  其他资金</w:t>
            </w:r>
          </w:p>
        </w:tc>
        <w:tc>
          <w:tcPr>
            <w:tcW w:w="112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18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26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70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年度总体目标</w:t>
            </w:r>
          </w:p>
        </w:tc>
        <w:tc>
          <w:tcPr>
            <w:tcW w:w="5118"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预期目标</w:t>
            </w:r>
          </w:p>
        </w:tc>
        <w:tc>
          <w:tcPr>
            <w:tcW w:w="3520"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实际完成情况</w:t>
            </w:r>
          </w:p>
        </w:tc>
      </w:tr>
      <w:tr>
        <w:tblPrEx>
          <w:tblCellMar>
            <w:top w:w="0" w:type="dxa"/>
            <w:left w:w="108" w:type="dxa"/>
            <w:bottom w:w="0" w:type="dxa"/>
            <w:right w:w="108" w:type="dxa"/>
          </w:tblCellMar>
        </w:tblPrEx>
        <w:trPr>
          <w:trHeight w:val="1597" w:hRule="exact"/>
          <w:jc w:val="center"/>
        </w:trPr>
        <w:tc>
          <w:tcPr>
            <w:tcW w:w="585"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5118"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1、满足北京市统计局对基本单位名录库的要求；</w:t>
            </w:r>
          </w:p>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2、为规模（限额）单位及时纳入专业统计提供依据；</w:t>
            </w:r>
          </w:p>
          <w:p>
            <w:pPr>
              <w:widowControl/>
              <w:spacing w:line="240" w:lineRule="exact"/>
              <w:jc w:val="left"/>
              <w:rPr>
                <w:rFonts w:hint="eastAsia" w:ascii="仿宋_GB2312" w:hAnsi="宋体" w:eastAsia="仿宋_GB2312" w:cs="宋体"/>
                <w:kern w:val="0"/>
                <w:sz w:val="21"/>
                <w:szCs w:val="21"/>
              </w:rPr>
            </w:pPr>
            <w:r>
              <w:rPr>
                <w:rFonts w:hint="eastAsia" w:ascii="仿宋_GB2312" w:hAnsi="宋体" w:eastAsia="仿宋_GB2312" w:cs="宋体"/>
                <w:kern w:val="0"/>
                <w:szCs w:val="21"/>
              </w:rPr>
              <w:t>3、为统计数据真实反映北京市东城区经济社会发展情况奠定基础。</w:t>
            </w:r>
          </w:p>
        </w:tc>
        <w:tc>
          <w:tcPr>
            <w:tcW w:w="3520"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 w:val="21"/>
                <w:szCs w:val="21"/>
              </w:rPr>
            </w:pPr>
            <w:r>
              <w:rPr>
                <w:rFonts w:hint="eastAsia" w:ascii="仿宋_GB2312" w:hAnsi="宋体" w:eastAsia="仿宋_GB2312" w:cs="宋体"/>
                <w:kern w:val="0"/>
                <w:szCs w:val="21"/>
                <w:lang w:eastAsia="zh-CN"/>
              </w:rPr>
              <w:t>完成</w:t>
            </w:r>
            <w:r>
              <w:rPr>
                <w:rFonts w:hint="eastAsia" w:ascii="仿宋_GB2312" w:hAnsi="宋体" w:eastAsia="仿宋_GB2312" w:cs="宋体"/>
                <w:kern w:val="0"/>
                <w:szCs w:val="21"/>
                <w:lang w:val="en-US" w:eastAsia="zh-CN"/>
              </w:rPr>
              <w:t>2600家单位的核实工作，并按照全市统一要求，为单位及时纳统提供数据支撑，为经济社会发展奠定基础。</w:t>
            </w:r>
          </w:p>
        </w:tc>
      </w:tr>
      <w:tr>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绩</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效</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指</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标</w:t>
            </w:r>
          </w:p>
        </w:tc>
        <w:tc>
          <w:tcPr>
            <w:tcW w:w="97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一级指标</w:t>
            </w:r>
          </w:p>
        </w:tc>
        <w:tc>
          <w:tcPr>
            <w:tcW w:w="110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二级指标</w:t>
            </w:r>
          </w:p>
        </w:tc>
        <w:tc>
          <w:tcPr>
            <w:tcW w:w="1658"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三级指标</w:t>
            </w: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指标值</w:t>
            </w:r>
          </w:p>
        </w:tc>
        <w:tc>
          <w:tcPr>
            <w:tcW w:w="98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完成值</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c>
          <w:tcPr>
            <w:tcW w:w="141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偏差原因分析及改进</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措施</w:t>
            </w:r>
          </w:p>
        </w:tc>
      </w:tr>
      <w:tr>
        <w:tblPrEx>
          <w:tblCellMar>
            <w:top w:w="0" w:type="dxa"/>
            <w:left w:w="108" w:type="dxa"/>
            <w:bottom w:w="0" w:type="dxa"/>
            <w:right w:w="108" w:type="dxa"/>
          </w:tblCellMar>
        </w:tblPrEx>
        <w:trPr>
          <w:trHeight w:val="238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产出指标</w:t>
            </w:r>
          </w:p>
        </w:tc>
        <w:tc>
          <w:tcPr>
            <w:tcW w:w="110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数量指标</w:t>
            </w:r>
          </w:p>
        </w:tc>
        <w:tc>
          <w:tcPr>
            <w:tcW w:w="1658"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指标1：</w:t>
            </w:r>
            <w:r>
              <w:rPr>
                <w:rFonts w:hint="eastAsia" w:ascii="仿宋_GB2312" w:hAnsi="宋体" w:eastAsia="仿宋_GB2312" w:cs="宋体"/>
                <w:color w:val="000000"/>
                <w:kern w:val="0"/>
                <w:szCs w:val="21"/>
              </w:rPr>
              <w:t>法人单位经营情况表，年报</w:t>
            </w: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 w:val="21"/>
                <w:szCs w:val="21"/>
              </w:rPr>
            </w:pPr>
            <w:r>
              <w:rPr>
                <w:rFonts w:hint="eastAsia" w:ascii="仿宋_GB2312" w:hAnsi="宋体" w:eastAsia="仿宋_GB2312" w:cs="宋体"/>
                <w:kern w:val="0"/>
                <w:szCs w:val="21"/>
              </w:rPr>
              <w:t>约2600个调查单位，</w:t>
            </w:r>
            <w:r>
              <w:rPr>
                <w:rFonts w:hint="eastAsia" w:ascii="仿宋_GB2312" w:hAnsi="宋体" w:eastAsia="仿宋_GB2312" w:cs="宋体"/>
                <w:kern w:val="0"/>
                <w:szCs w:val="21"/>
                <w:lang w:eastAsia="zh-CN"/>
              </w:rPr>
              <w:t>完成</w:t>
            </w:r>
            <w:r>
              <w:rPr>
                <w:rFonts w:hint="eastAsia" w:ascii="仿宋_GB2312" w:hAnsi="宋体" w:eastAsia="仿宋_GB2312" w:cs="宋体"/>
                <w:kern w:val="0"/>
                <w:szCs w:val="21"/>
              </w:rPr>
              <w:t>营业收入,主营业务收入,资产总计,从业人员期末人数,建筑业资质等级等8个指标</w:t>
            </w:r>
            <w:r>
              <w:rPr>
                <w:rFonts w:hint="eastAsia" w:ascii="仿宋_GB2312" w:hAnsi="宋体" w:eastAsia="仿宋_GB2312" w:cs="宋体"/>
                <w:kern w:val="0"/>
                <w:szCs w:val="21"/>
                <w:lang w:eastAsia="zh-CN"/>
              </w:rPr>
              <w:t>填报。</w:t>
            </w:r>
          </w:p>
        </w:tc>
        <w:tc>
          <w:tcPr>
            <w:tcW w:w="981"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 w:val="21"/>
                <w:szCs w:val="21"/>
              </w:rPr>
            </w:pPr>
            <w:r>
              <w:rPr>
                <w:rFonts w:hint="eastAsia" w:ascii="仿宋_GB2312" w:hAnsi="宋体" w:eastAsia="仿宋_GB2312" w:cs="宋体"/>
                <w:kern w:val="0"/>
                <w:szCs w:val="21"/>
              </w:rPr>
              <w:t>约2600个调查单位，8个指标</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c>
          <w:tcPr>
            <w:tcW w:w="141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2145"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10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质量指标</w:t>
            </w:r>
          </w:p>
        </w:tc>
        <w:tc>
          <w:tcPr>
            <w:tcW w:w="1658"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指标1：</w:t>
            </w:r>
            <w:r>
              <w:rPr>
                <w:rFonts w:hint="eastAsia" w:ascii="仿宋_GB2312" w:hAnsi="宋体" w:eastAsia="仿宋_GB2312" w:cs="宋体"/>
                <w:color w:val="000000"/>
                <w:kern w:val="0"/>
                <w:szCs w:val="21"/>
              </w:rPr>
              <w:t>市区两级数据质量评估查询</w:t>
            </w: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 w:val="21"/>
                <w:szCs w:val="21"/>
              </w:rPr>
            </w:pPr>
            <w:r>
              <w:rPr>
                <w:rFonts w:hint="eastAsia" w:ascii="仿宋_GB2312" w:hAnsi="宋体" w:eastAsia="仿宋_GB2312" w:cs="宋体"/>
                <w:kern w:val="0"/>
                <w:szCs w:val="21"/>
              </w:rPr>
              <w:t>按照《基本单位统计和名录库统计数据质量控制管理办法》要求，确保单位基本情况和相关数据准确。</w:t>
            </w:r>
          </w:p>
        </w:tc>
        <w:tc>
          <w:tcPr>
            <w:tcW w:w="981"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 w:val="21"/>
                <w:szCs w:val="21"/>
              </w:rPr>
            </w:pPr>
            <w:r>
              <w:rPr>
                <w:rFonts w:hint="eastAsia" w:ascii="仿宋_GB2312" w:hAnsi="宋体" w:eastAsia="仿宋_GB2312" w:cs="宋体"/>
                <w:kern w:val="0"/>
                <w:szCs w:val="21"/>
              </w:rPr>
              <w:t>误差控制在允许范围内</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c>
          <w:tcPr>
            <w:tcW w:w="141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112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时效指标</w:t>
            </w:r>
          </w:p>
        </w:tc>
        <w:tc>
          <w:tcPr>
            <w:tcW w:w="1658"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指标1：</w:t>
            </w:r>
            <w:r>
              <w:rPr>
                <w:rFonts w:hint="eastAsia" w:ascii="仿宋_GB2312" w:hAnsi="宋体" w:eastAsia="仿宋_GB2312" w:cs="宋体"/>
                <w:color w:val="000000"/>
                <w:kern w:val="0"/>
                <w:szCs w:val="21"/>
              </w:rPr>
              <w:t>制定《东城区2020年准规模调查工作实施方案》</w:t>
            </w: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lang w:val="en-US" w:eastAsia="zh-CN"/>
              </w:rPr>
              <w:t>2022年</w:t>
            </w:r>
            <w:r>
              <w:rPr>
                <w:rFonts w:hint="eastAsia" w:ascii="仿宋_GB2312" w:hAnsi="宋体" w:eastAsia="仿宋_GB2312" w:cs="宋体"/>
                <w:kern w:val="0"/>
                <w:szCs w:val="21"/>
              </w:rPr>
              <w:t>8月</w:t>
            </w:r>
            <w:r>
              <w:rPr>
                <w:rFonts w:hint="eastAsia" w:ascii="仿宋_GB2312" w:hAnsi="宋体" w:eastAsia="仿宋_GB2312" w:cs="宋体"/>
                <w:kern w:val="0"/>
                <w:szCs w:val="21"/>
                <w:lang w:eastAsia="zh-CN"/>
              </w:rPr>
              <w:t>底前</w:t>
            </w:r>
          </w:p>
        </w:tc>
        <w:tc>
          <w:tcPr>
            <w:tcW w:w="98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lang w:val="en-US" w:eastAsia="zh-CN"/>
              </w:rPr>
              <w:t>2022年</w:t>
            </w:r>
            <w:r>
              <w:rPr>
                <w:rFonts w:hint="eastAsia" w:ascii="仿宋_GB2312" w:hAnsi="宋体" w:eastAsia="仿宋_GB2312" w:cs="宋体"/>
                <w:kern w:val="0"/>
                <w:szCs w:val="21"/>
              </w:rPr>
              <w:t>8月</w:t>
            </w:r>
            <w:r>
              <w:rPr>
                <w:rFonts w:hint="eastAsia" w:ascii="仿宋_GB2312" w:hAnsi="宋体" w:eastAsia="仿宋_GB2312" w:cs="宋体"/>
                <w:kern w:val="0"/>
                <w:szCs w:val="21"/>
                <w:lang w:eastAsia="zh-CN"/>
              </w:rPr>
              <w:t>底前</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141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78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658"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 w:val="21"/>
                <w:szCs w:val="21"/>
              </w:rPr>
              <w:t>指标2：</w:t>
            </w:r>
            <w:r>
              <w:rPr>
                <w:rFonts w:hint="eastAsia" w:ascii="仿宋_GB2312" w:hAnsi="宋体" w:eastAsia="仿宋_GB2312" w:cs="宋体"/>
                <w:color w:val="000000"/>
                <w:kern w:val="0"/>
                <w:szCs w:val="21"/>
              </w:rPr>
              <w:t>布置《法人单位经营情况》调查表</w:t>
            </w:r>
          </w:p>
          <w:p>
            <w:pPr>
              <w:widowControl/>
              <w:spacing w:line="240" w:lineRule="exact"/>
              <w:jc w:val="left"/>
              <w:rPr>
                <w:rFonts w:hint="eastAsia" w:ascii="仿宋_GB2312" w:hAnsi="宋体" w:eastAsia="仿宋_GB2312" w:cs="宋体"/>
                <w:color w:val="000000"/>
                <w:kern w:val="0"/>
                <w:sz w:val="21"/>
                <w:szCs w:val="21"/>
              </w:rPr>
            </w:pP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2022年</w:t>
            </w:r>
            <w:r>
              <w:rPr>
                <w:rFonts w:hint="eastAsia" w:ascii="仿宋_GB2312" w:hAnsi="宋体" w:eastAsia="仿宋_GB2312" w:cs="宋体"/>
                <w:kern w:val="0"/>
                <w:szCs w:val="21"/>
              </w:rPr>
              <w:t>8月</w:t>
            </w:r>
            <w:r>
              <w:rPr>
                <w:rFonts w:hint="eastAsia" w:ascii="仿宋_GB2312" w:hAnsi="宋体" w:eastAsia="仿宋_GB2312" w:cs="宋体"/>
                <w:kern w:val="0"/>
                <w:szCs w:val="21"/>
                <w:lang w:eastAsia="zh-CN"/>
              </w:rPr>
              <w:t>底前</w:t>
            </w:r>
          </w:p>
        </w:tc>
        <w:tc>
          <w:tcPr>
            <w:tcW w:w="98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2022年</w:t>
            </w:r>
            <w:r>
              <w:rPr>
                <w:rFonts w:hint="eastAsia" w:ascii="仿宋_GB2312" w:hAnsi="宋体" w:eastAsia="仿宋_GB2312" w:cs="宋体"/>
                <w:kern w:val="0"/>
                <w:szCs w:val="21"/>
              </w:rPr>
              <w:t>8月</w:t>
            </w:r>
            <w:r>
              <w:rPr>
                <w:rFonts w:hint="eastAsia" w:ascii="仿宋_GB2312" w:hAnsi="宋体" w:eastAsia="仿宋_GB2312" w:cs="宋体"/>
                <w:kern w:val="0"/>
                <w:szCs w:val="21"/>
                <w:lang w:eastAsia="zh-CN"/>
              </w:rPr>
              <w:t>底前</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141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76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658"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lang w:eastAsia="zh-CN"/>
              </w:rPr>
              <w:t>指标</w:t>
            </w:r>
            <w:r>
              <w:rPr>
                <w:rFonts w:hint="eastAsia" w:ascii="仿宋_GB2312" w:hAnsi="宋体" w:eastAsia="仿宋_GB2312" w:cs="宋体"/>
                <w:color w:val="000000"/>
                <w:kern w:val="0"/>
                <w:szCs w:val="21"/>
                <w:lang w:val="en-US" w:eastAsia="zh-CN"/>
              </w:rPr>
              <w:t>3:</w:t>
            </w:r>
            <w:r>
              <w:rPr>
                <w:rFonts w:hint="eastAsia" w:ascii="仿宋_GB2312" w:hAnsi="宋体" w:eastAsia="仿宋_GB2312" w:cs="宋体"/>
                <w:color w:val="000000"/>
                <w:kern w:val="0"/>
                <w:szCs w:val="21"/>
              </w:rPr>
              <w:t>数据收集、审核、评估以及汇总数据</w:t>
            </w:r>
          </w:p>
          <w:p>
            <w:pPr>
              <w:widowControl/>
              <w:spacing w:line="240" w:lineRule="exact"/>
              <w:jc w:val="left"/>
              <w:rPr>
                <w:rFonts w:hint="eastAsia" w:ascii="仿宋_GB2312" w:hAnsi="宋体" w:eastAsia="仿宋_GB2312" w:cs="宋体"/>
                <w:color w:val="000000"/>
                <w:kern w:val="0"/>
                <w:sz w:val="21"/>
                <w:szCs w:val="21"/>
                <w:lang w:val="en-US" w:eastAsia="zh-CN" w:bidi="ar-SA"/>
              </w:rPr>
            </w:pP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 w:val="21"/>
                <w:szCs w:val="21"/>
                <w:lang w:val="en-US" w:eastAsia="zh-CN"/>
              </w:rPr>
              <w:t>2022年8月-10月</w:t>
            </w:r>
          </w:p>
        </w:tc>
        <w:tc>
          <w:tcPr>
            <w:tcW w:w="98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 w:val="21"/>
                <w:szCs w:val="21"/>
                <w:lang w:val="en-US" w:eastAsia="zh-CN"/>
              </w:rPr>
              <w:t>2022年8月-10月</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 w:val="21"/>
                <w:szCs w:val="21"/>
                <w:lang w:val="en-US" w:eastAsia="zh-CN"/>
              </w:rPr>
              <w:t>5</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 w:val="21"/>
                <w:szCs w:val="21"/>
                <w:lang w:val="en-US" w:eastAsia="zh-CN"/>
              </w:rPr>
              <w:t>5</w:t>
            </w:r>
          </w:p>
        </w:tc>
        <w:tc>
          <w:tcPr>
            <w:tcW w:w="141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76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658"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lang w:eastAsia="zh-CN"/>
              </w:rPr>
              <w:t>指标</w:t>
            </w:r>
            <w:r>
              <w:rPr>
                <w:rFonts w:hint="eastAsia" w:ascii="仿宋_GB2312" w:hAnsi="宋体" w:eastAsia="仿宋_GB2312" w:cs="宋体"/>
                <w:color w:val="000000"/>
                <w:kern w:val="0"/>
                <w:szCs w:val="21"/>
              </w:rPr>
              <w:t>4</w:t>
            </w:r>
            <w:r>
              <w:rPr>
                <w:rFonts w:hint="eastAsia" w:ascii="仿宋_GB2312" w:hAnsi="宋体" w:eastAsia="仿宋_GB2312" w:cs="宋体"/>
                <w:color w:val="000000"/>
                <w:kern w:val="0"/>
                <w:szCs w:val="21"/>
                <w:lang w:eastAsia="zh-CN"/>
              </w:rPr>
              <w:t>：</w:t>
            </w:r>
            <w:r>
              <w:rPr>
                <w:rFonts w:hint="eastAsia" w:ascii="仿宋_GB2312" w:hAnsi="宋体" w:eastAsia="仿宋_GB2312" w:cs="宋体"/>
                <w:color w:val="000000"/>
                <w:kern w:val="0"/>
                <w:szCs w:val="21"/>
              </w:rPr>
              <w:t>为各专业统计提供服务</w:t>
            </w:r>
          </w:p>
          <w:p>
            <w:pPr>
              <w:widowControl/>
              <w:spacing w:line="240" w:lineRule="exact"/>
              <w:jc w:val="left"/>
              <w:rPr>
                <w:rFonts w:hint="eastAsia" w:ascii="仿宋_GB2312" w:hAnsi="宋体" w:eastAsia="仿宋_GB2312" w:cs="宋体"/>
                <w:color w:val="000000"/>
                <w:kern w:val="0"/>
                <w:sz w:val="21"/>
                <w:szCs w:val="21"/>
                <w:lang w:val="en-US" w:eastAsia="zh-CN" w:bidi="ar-SA"/>
              </w:rPr>
            </w:pP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2022年10月底前</w:t>
            </w:r>
          </w:p>
        </w:tc>
        <w:tc>
          <w:tcPr>
            <w:tcW w:w="98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2022年10月底前</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141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74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658"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Cs w:val="21"/>
                <w:lang w:eastAsia="zh-CN"/>
              </w:rPr>
              <w:t>指标</w:t>
            </w:r>
            <w:r>
              <w:rPr>
                <w:rFonts w:hint="eastAsia" w:ascii="仿宋_GB2312" w:hAnsi="宋体" w:eastAsia="仿宋_GB2312" w:cs="宋体"/>
                <w:color w:val="000000"/>
                <w:kern w:val="0"/>
                <w:szCs w:val="21"/>
              </w:rPr>
              <w:t>5</w:t>
            </w:r>
            <w:r>
              <w:rPr>
                <w:rFonts w:hint="eastAsia" w:ascii="仿宋_GB2312" w:hAnsi="宋体" w:eastAsia="仿宋_GB2312" w:cs="宋体"/>
                <w:color w:val="000000"/>
                <w:kern w:val="0"/>
                <w:szCs w:val="21"/>
                <w:lang w:eastAsia="zh-CN"/>
              </w:rPr>
              <w:t>：</w:t>
            </w:r>
            <w:r>
              <w:rPr>
                <w:rFonts w:hint="eastAsia" w:ascii="仿宋_GB2312" w:hAnsi="宋体" w:eastAsia="仿宋_GB2312" w:cs="宋体"/>
                <w:color w:val="000000"/>
                <w:kern w:val="0"/>
                <w:szCs w:val="21"/>
              </w:rPr>
              <w:t>准规模单位调查项目经费拨付到位</w:t>
            </w: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2022年9月底前</w:t>
            </w:r>
          </w:p>
        </w:tc>
        <w:tc>
          <w:tcPr>
            <w:tcW w:w="98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2022年9月底前</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141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10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成本指标</w:t>
            </w:r>
          </w:p>
        </w:tc>
        <w:tc>
          <w:tcPr>
            <w:tcW w:w="1658"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rPr>
              <w:t>指标1：</w:t>
            </w:r>
            <w:r>
              <w:rPr>
                <w:rFonts w:hint="eastAsia" w:ascii="仿宋_GB2312" w:hAnsi="宋体" w:eastAsia="仿宋_GB2312" w:cs="宋体"/>
                <w:color w:val="000000"/>
                <w:kern w:val="0"/>
                <w:sz w:val="21"/>
                <w:szCs w:val="21"/>
                <w:lang w:val="en-US" w:eastAsia="zh-CN"/>
              </w:rPr>
              <w:t>13万元</w:t>
            </w: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13万元</w:t>
            </w:r>
          </w:p>
        </w:tc>
        <w:tc>
          <w:tcPr>
            <w:tcW w:w="98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13万元</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141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45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效益指标</w:t>
            </w:r>
          </w:p>
        </w:tc>
        <w:tc>
          <w:tcPr>
            <w:tcW w:w="110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经济效益</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w:t>
            </w:r>
          </w:p>
        </w:tc>
        <w:tc>
          <w:tcPr>
            <w:tcW w:w="1658"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1"/>
                <w:szCs w:val="21"/>
                <w:lang w:eastAsia="zh-CN"/>
              </w:rPr>
            </w:pPr>
            <w:r>
              <w:rPr>
                <w:rFonts w:hint="eastAsia" w:ascii="仿宋_GB2312" w:hAnsi="宋体" w:eastAsia="仿宋_GB2312" w:cs="宋体"/>
                <w:color w:val="000000"/>
                <w:kern w:val="0"/>
                <w:sz w:val="21"/>
                <w:szCs w:val="21"/>
              </w:rPr>
              <w:t>指标1：</w:t>
            </w:r>
            <w:r>
              <w:rPr>
                <w:rFonts w:hint="eastAsia" w:ascii="仿宋_GB2312" w:hAnsi="宋体" w:eastAsia="仿宋_GB2312" w:cs="宋体"/>
                <w:color w:val="000000"/>
                <w:kern w:val="0"/>
                <w:sz w:val="21"/>
                <w:szCs w:val="21"/>
                <w:lang w:eastAsia="zh-CN"/>
              </w:rPr>
              <w:t>无</w:t>
            </w: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98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41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362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10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社会效益</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w:t>
            </w:r>
          </w:p>
        </w:tc>
        <w:tc>
          <w:tcPr>
            <w:tcW w:w="1658"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指标1：</w:t>
            </w:r>
            <w:r>
              <w:rPr>
                <w:rFonts w:hint="eastAsia" w:ascii="仿宋_GB2312" w:hAnsi="宋体" w:eastAsia="仿宋_GB2312" w:cs="宋体"/>
                <w:color w:val="000000"/>
                <w:kern w:val="0"/>
                <w:szCs w:val="21"/>
              </w:rPr>
              <w:t>为年报单位增减审核工作提供依据，确保调查单位不重不漏，为统计数据真实反映北京市东城区经济社会发展情况奠定基础。</w:t>
            </w: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rPr>
              <w:t>满足各专业调查单位需求</w:t>
            </w:r>
          </w:p>
        </w:tc>
        <w:tc>
          <w:tcPr>
            <w:tcW w:w="98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rPr>
              <w:t>满足各专业调查单位需求</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20</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16</w:t>
            </w:r>
          </w:p>
        </w:tc>
        <w:tc>
          <w:tcPr>
            <w:tcW w:w="141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 w:val="21"/>
                <w:szCs w:val="21"/>
              </w:rPr>
            </w:pPr>
            <w:r>
              <w:rPr>
                <w:rFonts w:hint="eastAsia" w:ascii="仿宋_GB2312" w:hAnsi="宋体" w:eastAsia="仿宋_GB2312" w:cs="宋体"/>
                <w:color w:val="000000"/>
                <w:kern w:val="0"/>
                <w:szCs w:val="21"/>
                <w:lang w:eastAsia="zh-CN"/>
              </w:rPr>
              <w:t>部分</w:t>
            </w:r>
            <w:r>
              <w:rPr>
                <w:rFonts w:hint="eastAsia" w:ascii="仿宋_GB2312" w:hAnsi="宋体" w:eastAsia="仿宋_GB2312" w:cs="宋体"/>
                <w:color w:val="000000"/>
                <w:kern w:val="0"/>
                <w:szCs w:val="21"/>
              </w:rPr>
              <w:t>单位多由会计代理公司代为记账，调查时需反复沟通确认，增加了调查的难度。</w:t>
            </w:r>
            <w:r>
              <w:rPr>
                <w:rFonts w:hint="eastAsia" w:ascii="仿宋_GB2312" w:hAnsi="宋体" w:eastAsia="仿宋_GB2312" w:cs="宋体"/>
                <w:color w:val="000000"/>
                <w:kern w:val="0"/>
                <w:szCs w:val="21"/>
                <w:lang w:eastAsia="zh-CN"/>
              </w:rPr>
              <w:t>下一步要</w:t>
            </w:r>
            <w:r>
              <w:rPr>
                <w:rFonts w:hint="eastAsia" w:ascii="仿宋_GB2312" w:hAnsi="宋体" w:eastAsia="仿宋_GB2312" w:cs="宋体"/>
                <w:color w:val="000000"/>
                <w:kern w:val="0"/>
                <w:szCs w:val="21"/>
              </w:rPr>
              <w:t>加强与工商</w:t>
            </w:r>
            <w:r>
              <w:rPr>
                <w:rFonts w:hint="eastAsia" w:ascii="仿宋_GB2312" w:hAnsi="宋体" w:eastAsia="仿宋_GB2312" w:cs="宋体"/>
                <w:color w:val="000000"/>
                <w:kern w:val="0"/>
                <w:szCs w:val="21"/>
                <w:lang w:eastAsia="zh-CN"/>
              </w:rPr>
              <w:t>、</w:t>
            </w:r>
            <w:r>
              <w:rPr>
                <w:rFonts w:hint="eastAsia" w:ascii="仿宋_GB2312" w:hAnsi="宋体" w:eastAsia="仿宋_GB2312" w:cs="宋体"/>
                <w:color w:val="000000"/>
                <w:kern w:val="0"/>
                <w:szCs w:val="21"/>
              </w:rPr>
              <w:t>税务</w:t>
            </w:r>
            <w:r>
              <w:rPr>
                <w:rFonts w:hint="eastAsia" w:ascii="仿宋_GB2312" w:hAnsi="宋体" w:eastAsia="仿宋_GB2312" w:cs="宋体"/>
                <w:color w:val="000000"/>
                <w:kern w:val="0"/>
                <w:szCs w:val="21"/>
                <w:lang w:eastAsia="zh-CN"/>
              </w:rPr>
              <w:t>等</w:t>
            </w:r>
            <w:r>
              <w:rPr>
                <w:rFonts w:hint="eastAsia" w:ascii="仿宋_GB2312" w:hAnsi="宋体" w:eastAsia="仿宋_GB2312" w:cs="宋体"/>
                <w:color w:val="000000"/>
                <w:kern w:val="0"/>
                <w:szCs w:val="21"/>
              </w:rPr>
              <w:t>部门的联系，充分利用部门数据</w:t>
            </w:r>
            <w:r>
              <w:rPr>
                <w:rFonts w:hint="eastAsia" w:ascii="仿宋_GB2312" w:hAnsi="宋体" w:eastAsia="仿宋_GB2312" w:cs="宋体"/>
                <w:color w:val="000000"/>
                <w:kern w:val="0"/>
                <w:szCs w:val="21"/>
                <w:lang w:eastAsia="zh-CN"/>
              </w:rPr>
              <w:t>，以满足各专业对数据更多的需求。</w:t>
            </w:r>
          </w:p>
        </w:tc>
      </w:tr>
      <w:tr>
        <w:tblPrEx>
          <w:tblCellMar>
            <w:top w:w="0" w:type="dxa"/>
            <w:left w:w="108" w:type="dxa"/>
            <w:bottom w:w="0" w:type="dxa"/>
            <w:right w:w="108" w:type="dxa"/>
          </w:tblCellMar>
        </w:tblPrEx>
        <w:trPr>
          <w:trHeight w:val="5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10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生态效益</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w:t>
            </w:r>
          </w:p>
        </w:tc>
        <w:tc>
          <w:tcPr>
            <w:tcW w:w="1658"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1"/>
                <w:szCs w:val="21"/>
                <w:lang w:eastAsia="zh-CN"/>
              </w:rPr>
            </w:pPr>
            <w:r>
              <w:rPr>
                <w:rFonts w:hint="eastAsia" w:ascii="仿宋_GB2312" w:hAnsi="宋体" w:eastAsia="仿宋_GB2312" w:cs="宋体"/>
                <w:color w:val="000000"/>
                <w:kern w:val="0"/>
                <w:sz w:val="21"/>
                <w:szCs w:val="21"/>
              </w:rPr>
              <w:t>指标1：</w:t>
            </w:r>
            <w:r>
              <w:rPr>
                <w:rFonts w:hint="eastAsia" w:ascii="仿宋_GB2312" w:hAnsi="宋体" w:eastAsia="仿宋_GB2312" w:cs="宋体"/>
                <w:color w:val="000000"/>
                <w:kern w:val="0"/>
                <w:sz w:val="21"/>
                <w:szCs w:val="21"/>
                <w:lang w:eastAsia="zh-CN"/>
              </w:rPr>
              <w:t>无</w:t>
            </w: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98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41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22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110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可持续影响指标</w:t>
            </w:r>
          </w:p>
        </w:tc>
        <w:tc>
          <w:tcPr>
            <w:tcW w:w="1658"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指标1：</w:t>
            </w:r>
            <w:r>
              <w:rPr>
                <w:rFonts w:hint="eastAsia" w:ascii="仿宋_GB2312" w:hAnsi="宋体" w:eastAsia="仿宋_GB2312" w:cs="宋体"/>
                <w:color w:val="000000"/>
                <w:kern w:val="0"/>
                <w:szCs w:val="21"/>
                <w:lang w:eastAsia="zh-CN"/>
              </w:rPr>
              <w:t>法人单位经营情况调查可以有效监测社会经济发展过程中的情况变化，为推动经济高质量发展提供数据支撑。</w:t>
            </w: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Cs w:val="21"/>
              </w:rPr>
              <w:t>经济发展指标的长期监测</w:t>
            </w:r>
          </w:p>
        </w:tc>
        <w:tc>
          <w:tcPr>
            <w:tcW w:w="98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Cs w:val="21"/>
              </w:rPr>
              <w:t>经济发展指标的长期监测</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10</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10</w:t>
            </w:r>
          </w:p>
        </w:tc>
        <w:tc>
          <w:tcPr>
            <w:tcW w:w="141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30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满意度</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w:t>
            </w:r>
          </w:p>
        </w:tc>
        <w:tc>
          <w:tcPr>
            <w:tcW w:w="110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服务对象满意度标</w:t>
            </w:r>
          </w:p>
        </w:tc>
        <w:tc>
          <w:tcPr>
            <w:tcW w:w="1658"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指标1：</w:t>
            </w:r>
            <w:r>
              <w:rPr>
                <w:rFonts w:hint="eastAsia" w:ascii="仿宋_GB2312" w:hAnsi="宋体" w:eastAsia="仿宋_GB2312" w:cs="宋体"/>
                <w:color w:val="000000"/>
                <w:kern w:val="0"/>
                <w:szCs w:val="21"/>
              </w:rPr>
              <w:t>服务对象满意度指标</w:t>
            </w: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 w:val="21"/>
                <w:szCs w:val="21"/>
              </w:rPr>
            </w:pPr>
            <w:r>
              <w:rPr>
                <w:rFonts w:hint="eastAsia" w:ascii="仿宋_GB2312" w:hAnsi="宋体" w:eastAsia="仿宋_GB2312" w:cs="宋体"/>
                <w:kern w:val="0"/>
                <w:szCs w:val="21"/>
              </w:rPr>
              <w:t>满足东城区统计局队各专业年进度统计及各类统计调查项目的单位名录数据使用需求；满足北京市统计局对各区调查单位增减上报要求。</w:t>
            </w:r>
          </w:p>
        </w:tc>
        <w:tc>
          <w:tcPr>
            <w:tcW w:w="98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Cs w:val="21"/>
              </w:rPr>
              <w:t>达到预期目标</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10</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8</w:t>
            </w:r>
          </w:p>
        </w:tc>
        <w:tc>
          <w:tcPr>
            <w:tcW w:w="1413" w:type="dxa"/>
            <w:gridSpan w:val="2"/>
            <w:tcBorders>
              <w:top w:val="single" w:color="auto" w:sz="4" w:space="0"/>
              <w:left w:val="nil"/>
              <w:bottom w:val="single" w:color="auto" w:sz="4" w:space="0"/>
              <w:right w:val="single" w:color="auto" w:sz="4" w:space="0"/>
            </w:tcBorders>
            <w:noWrap w:val="0"/>
            <w:vAlign w:val="top"/>
          </w:tcPr>
          <w:p>
            <w:pPr>
              <w:widowControl/>
              <w:spacing w:line="240" w:lineRule="exact"/>
              <w:jc w:val="left"/>
              <w:rPr>
                <w:rFonts w:hint="eastAsia" w:ascii="仿宋_GB2312" w:hAnsi="宋体" w:eastAsia="仿宋_GB2312" w:cs="宋体"/>
                <w:kern w:val="0"/>
                <w:sz w:val="21"/>
                <w:szCs w:val="21"/>
                <w:lang w:eastAsia="zh-CN"/>
              </w:rPr>
            </w:pPr>
            <w:r>
              <w:rPr>
                <w:rFonts w:hint="eastAsia" w:ascii="仿宋_GB2312" w:hAnsi="宋体" w:eastAsia="仿宋_GB2312" w:cs="宋体"/>
                <w:kern w:val="0"/>
                <w:sz w:val="21"/>
                <w:szCs w:val="21"/>
                <w:lang w:eastAsia="zh-CN"/>
              </w:rPr>
              <w:t>部分单位存在确定行业代码不准确的情况。要进一步加强对单位主要业务活动的核实，积极与专业科室沟通，商定单位行业代码。</w:t>
            </w:r>
            <w:bookmarkStart w:id="0" w:name="_GoBack"/>
            <w:bookmarkEnd w:id="0"/>
          </w:p>
        </w:tc>
      </w:tr>
      <w:tr>
        <w:tblPrEx>
          <w:tblCellMar>
            <w:top w:w="0" w:type="dxa"/>
            <w:left w:w="108" w:type="dxa"/>
            <w:bottom w:w="0" w:type="dxa"/>
            <w:right w:w="108" w:type="dxa"/>
          </w:tblCellMar>
        </w:tblPrEx>
        <w:trPr>
          <w:trHeight w:val="477" w:hRule="exact"/>
          <w:jc w:val="center"/>
        </w:trPr>
        <w:tc>
          <w:tcPr>
            <w:tcW w:w="6684"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总分</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100</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94</w:t>
            </w:r>
          </w:p>
        </w:tc>
        <w:tc>
          <w:tcPr>
            <w:tcW w:w="141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1"/>
                <w:szCs w:val="21"/>
              </w:rPr>
            </w:pPr>
          </w:p>
        </w:tc>
      </w:tr>
    </w:tbl>
    <w:p>
      <w:pPr>
        <w:rPr>
          <w:rFonts w:hint="eastAsia" w:ascii="仿宋_GB2312" w:eastAsia="仿宋_GB2312"/>
          <w:vanish/>
          <w:sz w:val="32"/>
          <w:szCs w:val="32"/>
        </w:rPr>
      </w:pPr>
    </w:p>
    <w:p>
      <w:pPr>
        <w:widowControl/>
        <w:spacing w:line="520" w:lineRule="exact"/>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填报注意事项：</w:t>
      </w:r>
    </w:p>
    <w:p>
      <w:pPr>
        <w:widowControl/>
        <w:spacing w:line="520" w:lineRule="exact"/>
        <w:ind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1.得分一档最高不能超过该指标分值上限。</w:t>
      </w:r>
    </w:p>
    <w:p>
      <w:pPr>
        <w:widowControl/>
        <w:spacing w:line="520" w:lineRule="exact"/>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pPr>
        <w:spacing w:line="520" w:lineRule="exact"/>
        <w:ind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3.请在“偏差原因分析及改进措施”中说明偏离目标、不能完成目标的原因及拟采取的措施。</w:t>
      </w:r>
    </w:p>
    <w:p>
      <w:pPr>
        <w:spacing w:line="520" w:lineRule="exact"/>
        <w:ind w:firstLine="640" w:firstLineChars="200"/>
      </w:pPr>
      <w:r>
        <w:rPr>
          <w:rFonts w:hint="eastAsia" w:ascii="仿宋_GB2312" w:hAnsi="宋体" w:eastAsia="仿宋_GB2312" w:cs="宋体"/>
          <w:color w:val="000000"/>
          <w:kern w:val="0"/>
          <w:sz w:val="32"/>
          <w:szCs w:val="32"/>
        </w:rPr>
        <w:t>4.90（含）-100分为优、80（含）-90分为良、60（含）-80分为中、60分以下为差。</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0ECF9C51"/>
    <w:rsid w:val="14CD1AB8"/>
    <w:rsid w:val="26CC5ABC"/>
    <w:rsid w:val="2AE43D54"/>
    <w:rsid w:val="30576497"/>
    <w:rsid w:val="37173543"/>
    <w:rsid w:val="3FF76880"/>
    <w:rsid w:val="4FCD4E5A"/>
    <w:rsid w:val="5EAF0ECC"/>
    <w:rsid w:val="5ED773CE"/>
    <w:rsid w:val="7AB7FF50"/>
    <w:rsid w:val="7BFEB0DB"/>
    <w:rsid w:val="7FFF3306"/>
    <w:rsid w:val="C36F37B1"/>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page number"/>
    <w:basedOn w:val="6"/>
    <w:qFormat/>
    <w:uiPriority w:val="0"/>
  </w:style>
  <w:style w:type="paragraph" w:customStyle="1" w:styleId="8">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2022-03-10T19:16:00Z</dcterms:created>
  <dc:creator>user</dc:creator>
  <cp:lastModifiedBy>袁磊</cp:lastModifiedBy>
  <dcterms:modified xsi:type="dcterms:W3CDTF">2023-04-20T00:57:21Z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35CE534FB8AB41718EA3A715B5581E84</vt:lpwstr>
  </property>
</Properties>
</file>