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726D" w:rsidRDefault="004A619E">
      <w:pPr>
        <w:spacing w:line="480" w:lineRule="exact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附件</w:t>
      </w:r>
      <w:r>
        <w:rPr>
          <w:rFonts w:ascii="黑体" w:eastAsia="黑体" w:hAnsi="黑体" w:hint="eastAsia"/>
          <w:sz w:val="32"/>
          <w:szCs w:val="32"/>
        </w:rPr>
        <w:t>1-1</w:t>
      </w:r>
    </w:p>
    <w:p w:rsidR="00EE726D" w:rsidRDefault="004A619E">
      <w:pPr>
        <w:spacing w:line="480" w:lineRule="exact"/>
        <w:jc w:val="center"/>
        <w:rPr>
          <w:rFonts w:ascii="方正小标宋简体" w:eastAsia="方正小标宋简体" w:hAnsi="黑体"/>
          <w:sz w:val="36"/>
          <w:szCs w:val="36"/>
        </w:rPr>
      </w:pPr>
      <w:r>
        <w:rPr>
          <w:rFonts w:ascii="方正小标宋简体" w:eastAsia="方正小标宋简体" w:hAnsi="黑体" w:hint="eastAsia"/>
          <w:sz w:val="36"/>
          <w:szCs w:val="36"/>
        </w:rPr>
        <w:t>项目支出绩效自评表</w:t>
      </w:r>
    </w:p>
    <w:p w:rsidR="00EE726D" w:rsidRDefault="004A619E">
      <w:pPr>
        <w:spacing w:line="480" w:lineRule="exact"/>
        <w:rPr>
          <w:rFonts w:ascii="仿宋_GB2312" w:eastAsia="仿宋_GB2312" w:hAnsi="宋体"/>
          <w:sz w:val="28"/>
          <w:szCs w:val="28"/>
        </w:rPr>
      </w:pPr>
      <w:r>
        <w:rPr>
          <w:rFonts w:ascii="仿宋_GB2312" w:eastAsia="仿宋_GB2312" w:hint="eastAsia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 xml:space="preserve">  </w:t>
      </w:r>
      <w:r>
        <w:rPr>
          <w:rFonts w:ascii="仿宋_GB2312" w:eastAsia="仿宋_GB2312" w:hAnsi="宋体" w:hint="eastAsia"/>
          <w:sz w:val="28"/>
          <w:szCs w:val="28"/>
        </w:rPr>
        <w:t>（</w:t>
      </w:r>
      <w:r w:rsidR="00F77F9E">
        <w:rPr>
          <w:rFonts w:ascii="仿宋_GB2312" w:eastAsia="仿宋_GB2312" w:hAnsi="宋体"/>
          <w:sz w:val="28"/>
          <w:szCs w:val="28"/>
        </w:rPr>
        <w:t>2022</w:t>
      </w:r>
      <w:r>
        <w:rPr>
          <w:rFonts w:ascii="仿宋_GB2312" w:eastAsia="仿宋_GB2312" w:hAnsi="宋体" w:hint="eastAsia"/>
          <w:sz w:val="28"/>
          <w:szCs w:val="28"/>
        </w:rPr>
        <w:t xml:space="preserve"> </w:t>
      </w:r>
      <w:r>
        <w:rPr>
          <w:rFonts w:ascii="仿宋_GB2312" w:eastAsia="仿宋_GB2312" w:hAnsi="宋体" w:hint="eastAsia"/>
          <w:sz w:val="28"/>
          <w:szCs w:val="28"/>
        </w:rPr>
        <w:t>年度）</w:t>
      </w:r>
    </w:p>
    <w:p w:rsidR="00EE726D" w:rsidRDefault="00EE726D">
      <w:pPr>
        <w:spacing w:line="240" w:lineRule="exact"/>
        <w:rPr>
          <w:rFonts w:ascii="仿宋_GB2312" w:eastAsia="仿宋_GB2312" w:hAnsi="宋体"/>
          <w:sz w:val="30"/>
          <w:szCs w:val="30"/>
        </w:rPr>
      </w:pPr>
    </w:p>
    <w:tbl>
      <w:tblPr>
        <w:tblW w:w="9038" w:type="dxa"/>
        <w:jc w:val="center"/>
        <w:tblLayout w:type="fixed"/>
        <w:tblLook w:val="04A0"/>
      </w:tblPr>
      <w:tblGrid>
        <w:gridCol w:w="585"/>
        <w:gridCol w:w="975"/>
        <w:gridCol w:w="1105"/>
        <w:gridCol w:w="727"/>
        <w:gridCol w:w="1127"/>
        <w:gridCol w:w="283"/>
        <w:gridCol w:w="849"/>
        <w:gridCol w:w="848"/>
        <w:gridCol w:w="279"/>
        <w:gridCol w:w="284"/>
        <w:gridCol w:w="420"/>
        <w:gridCol w:w="143"/>
        <w:gridCol w:w="703"/>
        <w:gridCol w:w="710"/>
      </w:tblGrid>
      <w:tr w:rsidR="00EE726D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4A61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项目名称</w:t>
            </w:r>
          </w:p>
        </w:tc>
        <w:tc>
          <w:tcPr>
            <w:tcW w:w="7478" w:type="dxa"/>
            <w:gridSpan w:val="1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1F7425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1F7425">
              <w:rPr>
                <w:rFonts w:ascii="仿宋_GB2312" w:eastAsia="仿宋_GB2312" w:hAnsi="宋体" w:cs="宋体" w:hint="eastAsia"/>
                <w:kern w:val="0"/>
                <w:szCs w:val="21"/>
              </w:rPr>
              <w:t>北京市劳动工资非一套表法人单位抽样调查</w:t>
            </w:r>
          </w:p>
        </w:tc>
      </w:tr>
      <w:tr w:rsidR="00EE726D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4A61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主管部门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F77F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77F9E">
              <w:rPr>
                <w:rFonts w:ascii="仿宋_GB2312" w:eastAsia="仿宋_GB2312" w:hAnsi="宋体" w:cs="宋体" w:hint="eastAsia"/>
                <w:kern w:val="0"/>
                <w:szCs w:val="21"/>
              </w:rPr>
              <w:t>社会科技科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4A61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实施单位</w:t>
            </w:r>
          </w:p>
        </w:tc>
        <w:tc>
          <w:tcPr>
            <w:tcW w:w="22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F77F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77F9E">
              <w:rPr>
                <w:rFonts w:ascii="仿宋_GB2312" w:eastAsia="仿宋_GB2312" w:hAnsi="宋体" w:cs="宋体" w:hint="eastAsia"/>
                <w:kern w:val="0"/>
                <w:szCs w:val="21"/>
              </w:rPr>
              <w:t>社会科技科</w:t>
            </w:r>
          </w:p>
        </w:tc>
      </w:tr>
      <w:tr w:rsidR="00EE726D">
        <w:trPr>
          <w:trHeight w:hRule="exact" w:val="306"/>
          <w:jc w:val="center"/>
        </w:trPr>
        <w:tc>
          <w:tcPr>
            <w:tcW w:w="15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4A61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项目负责人</w:t>
            </w:r>
          </w:p>
        </w:tc>
        <w:tc>
          <w:tcPr>
            <w:tcW w:w="409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F77F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77F9E">
              <w:rPr>
                <w:rFonts w:ascii="仿宋_GB2312" w:eastAsia="仿宋_GB2312" w:hAnsi="宋体" w:cs="宋体" w:hint="eastAsia"/>
                <w:kern w:val="0"/>
                <w:szCs w:val="21"/>
              </w:rPr>
              <w:t>刘洪艳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4A61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联系电话</w:t>
            </w:r>
          </w:p>
        </w:tc>
        <w:tc>
          <w:tcPr>
            <w:tcW w:w="2258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F77F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77F9E">
              <w:rPr>
                <w:rFonts w:ascii="仿宋_GB2312" w:eastAsia="仿宋_GB2312" w:hAnsi="宋体" w:cs="宋体"/>
                <w:kern w:val="0"/>
                <w:szCs w:val="21"/>
              </w:rPr>
              <w:t>69842547</w:t>
            </w:r>
          </w:p>
        </w:tc>
      </w:tr>
      <w:tr w:rsidR="00EE726D">
        <w:trPr>
          <w:trHeight w:hRule="exact" w:val="567"/>
          <w:jc w:val="center"/>
        </w:trPr>
        <w:tc>
          <w:tcPr>
            <w:tcW w:w="15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4A61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项目资金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（万元）</w:t>
            </w: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4A61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年初预</w:t>
            </w:r>
          </w:p>
          <w:p w:rsidR="00EE726D" w:rsidRDefault="004A61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4A61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全年预</w:t>
            </w:r>
          </w:p>
          <w:p w:rsidR="00EE726D" w:rsidRDefault="004A61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算数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4A61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全年</w:t>
            </w:r>
          </w:p>
          <w:p w:rsidR="00EE726D" w:rsidRDefault="004A61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4A61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4A61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执行率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4A61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</w:tr>
      <w:tr w:rsidR="00EE726D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4A619E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年度资金总额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F77F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.18</w:t>
            </w:r>
            <w:r w:rsidR="00EF0116">
              <w:rPr>
                <w:rFonts w:ascii="仿宋_GB2312" w:eastAsia="仿宋_GB2312" w:hAnsi="宋体" w:cs="宋体"/>
                <w:kern w:val="0"/>
                <w:szCs w:val="21"/>
              </w:rPr>
              <w:t>20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F77F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.18</w:t>
            </w:r>
            <w:r w:rsidR="00EF0116">
              <w:rPr>
                <w:rFonts w:ascii="仿宋_GB2312" w:eastAsia="仿宋_GB2312" w:hAnsi="宋体" w:cs="宋体"/>
                <w:kern w:val="0"/>
                <w:szCs w:val="21"/>
              </w:rPr>
              <w:t>20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F77F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.18</w:t>
            </w:r>
            <w:r w:rsidR="00EF0116">
              <w:rPr>
                <w:rFonts w:ascii="仿宋_GB2312" w:eastAsia="仿宋_GB2312" w:hAnsi="宋体" w:cs="宋体"/>
                <w:kern w:val="0"/>
                <w:szCs w:val="21"/>
              </w:rPr>
              <w:t>20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4A61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F77F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F77F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</w:tr>
      <w:tr w:rsidR="00EE726D">
        <w:trPr>
          <w:trHeight w:hRule="exact" w:val="601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4A61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其中：当年财政</w:t>
            </w:r>
          </w:p>
          <w:p w:rsidR="00EE726D" w:rsidRDefault="004A61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拨款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F01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.1820</w:t>
            </w: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F01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.1820</w:t>
            </w: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F01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.1820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4A61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F0116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00%</w:t>
            </w: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4A61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EE726D">
        <w:trPr>
          <w:trHeight w:hRule="exact" w:val="567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4A61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  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上年结转资金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4A61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4A61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EE726D">
        <w:trPr>
          <w:trHeight w:hRule="exact" w:val="306"/>
          <w:jc w:val="center"/>
        </w:trPr>
        <w:tc>
          <w:tcPr>
            <w:tcW w:w="15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83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4A61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 xml:space="preserve">  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其他资金</w:t>
            </w:r>
          </w:p>
        </w:tc>
        <w:tc>
          <w:tcPr>
            <w:tcW w:w="11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31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2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4A61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70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4A61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—</w:t>
            </w:r>
          </w:p>
        </w:tc>
      </w:tr>
      <w:tr w:rsidR="00EE726D">
        <w:trPr>
          <w:trHeight w:hRule="exact" w:val="548"/>
          <w:jc w:val="center"/>
        </w:trPr>
        <w:tc>
          <w:tcPr>
            <w:tcW w:w="585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4A61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年度总体目标</w:t>
            </w: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4A61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预期目标</w:t>
            </w:r>
          </w:p>
        </w:tc>
        <w:tc>
          <w:tcPr>
            <w:tcW w:w="338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4A61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实际完成情况</w:t>
            </w:r>
          </w:p>
        </w:tc>
      </w:tr>
      <w:tr w:rsidR="00EE726D">
        <w:trPr>
          <w:trHeight w:hRule="exact" w:val="1597"/>
          <w:jc w:val="center"/>
        </w:trPr>
        <w:tc>
          <w:tcPr>
            <w:tcW w:w="585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066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F77F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77F9E">
              <w:rPr>
                <w:rFonts w:ascii="仿宋_GB2312" w:eastAsia="仿宋_GB2312" w:hAnsi="宋体" w:cs="宋体" w:hint="eastAsia"/>
                <w:kern w:val="0"/>
                <w:szCs w:val="21"/>
              </w:rPr>
              <w:t>聘用调查员完成规模以下劳动工资抽样调查项目，确保企业正确填报从业人员及工资总额年定报表，为测算门头沟区从业人员数量及平均工资水平提供依据。</w:t>
            </w:r>
          </w:p>
        </w:tc>
        <w:tc>
          <w:tcPr>
            <w:tcW w:w="3386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F77F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77F9E">
              <w:rPr>
                <w:rFonts w:ascii="仿宋_GB2312" w:eastAsia="仿宋_GB2312" w:hAnsi="宋体" w:cs="宋体" w:hint="eastAsia"/>
                <w:kern w:val="0"/>
                <w:szCs w:val="21"/>
              </w:rPr>
              <w:t>聘用调查员完成规模以下劳动工资抽样调查项目，确保了企业正确填报从业人员及工资总额年定报表，为测算门头沟区从业人员数量及平均工资水平提供了依据。</w:t>
            </w:r>
          </w:p>
        </w:tc>
      </w:tr>
      <w:tr w:rsidR="00EE726D">
        <w:trPr>
          <w:trHeight w:hRule="exact" w:val="830"/>
          <w:jc w:val="center"/>
        </w:trPr>
        <w:tc>
          <w:tcPr>
            <w:tcW w:w="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4A61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绩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br/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标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4A61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一级指标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4A61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二级指标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4A61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三级指标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4A61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年度</w:t>
            </w:r>
          </w:p>
          <w:p w:rsidR="00EE726D" w:rsidRDefault="004A61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指标值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4A61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实际</w:t>
            </w:r>
          </w:p>
          <w:p w:rsidR="00EE726D" w:rsidRDefault="004A61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4A61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4A61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得分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4A61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偏差原因分析及改进</w:t>
            </w:r>
          </w:p>
          <w:p w:rsidR="00EE726D" w:rsidRDefault="004A61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措施</w:t>
            </w:r>
          </w:p>
        </w:tc>
      </w:tr>
      <w:tr w:rsidR="00EE726D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4A61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产出指标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4A61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数量指标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4A619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</w:t>
            </w:r>
            <w:r w:rsidR="00F77F9E" w:rsidRPr="00F77F9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负责一次年报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F77F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F77F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F77F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F77F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E726D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4A619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</w:t>
            </w:r>
            <w:r w:rsidR="00F77F9E" w:rsidRPr="00F77F9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负责三次季报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F77F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F77F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F77F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F77F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E726D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4A619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E726D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4A61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质量指标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4A619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</w:t>
            </w:r>
            <w:r w:rsidR="00F77F9E" w:rsidRPr="00F77F9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年报报表上报率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F77F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00</w:t>
            </w: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%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F77F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F77F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F77F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E726D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4A619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</w:t>
            </w:r>
            <w:r w:rsidR="00F77F9E" w:rsidRPr="00F77F9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季报报表上报率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E726D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4A619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E726D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4A61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时效指标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4A619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</w:t>
            </w:r>
            <w:r w:rsidR="00F77F9E" w:rsidRPr="00F77F9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上报完成时间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F77F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77F9E">
              <w:rPr>
                <w:rFonts w:ascii="仿宋_GB2312" w:eastAsia="仿宋_GB2312" w:hAnsi="宋体" w:cs="宋体" w:hint="eastAsia"/>
                <w:kern w:val="0"/>
                <w:szCs w:val="21"/>
              </w:rPr>
              <w:t>报表截止时间前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F77F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9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F77F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F77F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6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F77F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77F9E">
              <w:rPr>
                <w:rFonts w:ascii="仿宋_GB2312" w:eastAsia="仿宋_GB2312" w:hAnsi="宋体" w:cs="宋体" w:hint="eastAsia"/>
                <w:kern w:val="0"/>
                <w:szCs w:val="21"/>
              </w:rPr>
              <w:t>主要是因为疫情，导致企业无法及时上报，今后将加强对特殊情况的应对和服务，确保企业及时上报。</w:t>
            </w:r>
          </w:p>
        </w:tc>
      </w:tr>
      <w:tr w:rsidR="00EE726D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4A619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</w:t>
            </w:r>
            <w:r w:rsidR="00F77F9E" w:rsidRPr="00F77F9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审核完成时间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F77F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77F9E">
              <w:rPr>
                <w:rFonts w:ascii="仿宋_GB2312" w:eastAsia="仿宋_GB2312" w:hAnsi="宋体" w:cs="宋体" w:hint="eastAsia"/>
                <w:kern w:val="0"/>
                <w:szCs w:val="21"/>
              </w:rPr>
              <w:t>审核截止时间前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F77F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F77F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625E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6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625EE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25EED">
              <w:rPr>
                <w:rFonts w:ascii="仿宋_GB2312" w:eastAsia="仿宋_GB2312" w:hAnsi="宋体" w:cs="宋体" w:hint="eastAsia"/>
                <w:kern w:val="0"/>
                <w:szCs w:val="21"/>
              </w:rPr>
              <w:t>主要是因为疫情导致无法及时完成审核，今后将完善对特殊情况的应对方式方法，确保及时完成审核</w:t>
            </w:r>
          </w:p>
        </w:tc>
      </w:tr>
      <w:tr w:rsidR="00EE726D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4A619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E726D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4A61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成本指标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4A619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</w:t>
            </w:r>
            <w:r w:rsidR="00F77F9E" w:rsidRPr="00F77F9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不超过预算数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F77F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77F9E">
              <w:rPr>
                <w:rFonts w:ascii="仿宋_GB2312" w:eastAsia="仿宋_GB2312" w:hAnsi="宋体" w:cs="宋体" w:hint="eastAsia"/>
                <w:kern w:val="0"/>
                <w:szCs w:val="21"/>
              </w:rPr>
              <w:t>不超过2.36万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F77F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F77F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F77F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8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E726D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4A619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E726D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4A619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E726D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4A61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效益指标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4A61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经济效益</w:t>
            </w:r>
          </w:p>
          <w:p w:rsidR="00EE726D" w:rsidRDefault="004A61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4A619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E726D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4A619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E726D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4A619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E726D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4A61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社会效益</w:t>
            </w:r>
          </w:p>
          <w:p w:rsidR="00EE726D" w:rsidRDefault="004A61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4A619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E726D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4A619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E726D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4A619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E726D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4A61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生态效益</w:t>
            </w:r>
          </w:p>
          <w:p w:rsidR="00EE726D" w:rsidRDefault="004A61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lastRenderedPageBreak/>
              <w:t>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4A619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lastRenderedPageBreak/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E726D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4A619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E726D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4A619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E726D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4A61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可持续影响指标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4A619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</w:t>
            </w:r>
            <w:r w:rsidR="00F77F9E" w:rsidRPr="00F77F9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提供2023年审核参考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F77F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F77F9E">
              <w:rPr>
                <w:rFonts w:ascii="仿宋_GB2312" w:eastAsia="仿宋_GB2312" w:hAnsi="宋体" w:cs="宋体" w:hint="eastAsia"/>
                <w:kern w:val="0"/>
                <w:szCs w:val="21"/>
              </w:rPr>
              <w:t>报表截止时间前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F77F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F77F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3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C35B4F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28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6B0646" w:rsidP="00FA6409">
            <w:pPr>
              <w:widowControl/>
              <w:spacing w:line="240" w:lineRule="exact"/>
              <w:rPr>
                <w:rFonts w:ascii="仿宋_GB2312" w:eastAsia="仿宋_GB2312" w:hAnsi="宋体" w:cs="宋体"/>
                <w:kern w:val="0"/>
                <w:szCs w:val="21"/>
              </w:rPr>
            </w:pPr>
            <w:r w:rsidRPr="006B0646">
              <w:rPr>
                <w:rFonts w:ascii="仿宋_GB2312" w:eastAsia="仿宋_GB2312" w:hAnsi="宋体" w:cs="宋体" w:hint="eastAsia"/>
                <w:kern w:val="0"/>
                <w:szCs w:val="21"/>
              </w:rPr>
              <w:t>主要受疫情影响，导致数据未能及时上报和审核，在2023年的审核过程中仍需注重审核的时效性，制定好工作计划，力求准确把控工作节奏</w:t>
            </w:r>
          </w:p>
        </w:tc>
      </w:tr>
      <w:tr w:rsidR="00EE726D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4A619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E726D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4A619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E726D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4A61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满意度</w:t>
            </w:r>
          </w:p>
          <w:p w:rsidR="00EE726D" w:rsidRDefault="004A61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指标</w:t>
            </w:r>
          </w:p>
        </w:tc>
        <w:tc>
          <w:tcPr>
            <w:tcW w:w="11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4A61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服务对象满意度标</w:t>
            </w: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4A619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</w:t>
            </w:r>
            <w:r w:rsidR="00F77F9E" w:rsidRPr="00F77F9E"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调查对象满意度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F77F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/>
                <w:kern w:val="0"/>
                <w:szCs w:val="21"/>
              </w:rPr>
              <w:t>90%</w:t>
            </w: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F77F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00%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F77F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F77F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kern w:val="0"/>
                <w:szCs w:val="21"/>
              </w:rPr>
              <w:t>1</w:t>
            </w:r>
            <w:r>
              <w:rPr>
                <w:rFonts w:ascii="仿宋_GB2312" w:eastAsia="仿宋_GB2312" w:hAnsi="宋体" w:cs="宋体"/>
                <w:kern w:val="0"/>
                <w:szCs w:val="21"/>
              </w:rPr>
              <w:t>0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E726D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4A619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指标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2</w:t>
            </w: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：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E726D">
        <w:trPr>
          <w:trHeight w:hRule="exact" w:val="306"/>
          <w:jc w:val="center"/>
        </w:trPr>
        <w:tc>
          <w:tcPr>
            <w:tcW w:w="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9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1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213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4A619E">
            <w:pPr>
              <w:widowControl/>
              <w:spacing w:line="240" w:lineRule="exact"/>
              <w:jc w:val="left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……</w:t>
            </w:r>
          </w:p>
        </w:tc>
        <w:tc>
          <w:tcPr>
            <w:tcW w:w="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8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  <w:tr w:rsidR="00EE726D">
        <w:trPr>
          <w:trHeight w:hRule="exact" w:val="477"/>
          <w:jc w:val="center"/>
        </w:trPr>
        <w:tc>
          <w:tcPr>
            <w:tcW w:w="6499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4A61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4A61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F77F9E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</w:pPr>
            <w:r>
              <w:rPr>
                <w:rFonts w:ascii="仿宋_GB2312" w:eastAsia="仿宋_GB2312" w:hAnsi="宋体" w:cs="宋体" w:hint="eastAsia"/>
                <w:color w:val="000000"/>
                <w:kern w:val="0"/>
                <w:szCs w:val="21"/>
              </w:rPr>
              <w:t>9</w:t>
            </w:r>
            <w:r w:rsidR="00C35B4F">
              <w:rPr>
                <w:rFonts w:ascii="仿宋_GB2312" w:eastAsia="仿宋_GB2312" w:hAnsi="宋体" w:cs="宋体"/>
                <w:color w:val="000000"/>
                <w:kern w:val="0"/>
                <w:szCs w:val="21"/>
              </w:rPr>
              <w:t>4</w:t>
            </w:r>
          </w:p>
        </w:tc>
        <w:tc>
          <w:tcPr>
            <w:tcW w:w="1411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EE726D" w:rsidRDefault="00EE726D">
            <w:pPr>
              <w:widowControl/>
              <w:spacing w:line="240" w:lineRule="exact"/>
              <w:jc w:val="center"/>
              <w:rPr>
                <w:rFonts w:ascii="仿宋_GB2312" w:eastAsia="仿宋_GB2312" w:hAnsi="宋体" w:cs="宋体"/>
                <w:kern w:val="0"/>
                <w:szCs w:val="21"/>
              </w:rPr>
            </w:pPr>
          </w:p>
        </w:tc>
      </w:tr>
    </w:tbl>
    <w:p w:rsidR="00EE726D" w:rsidRDefault="00EE726D">
      <w:pPr>
        <w:rPr>
          <w:rFonts w:ascii="仿宋_GB2312" w:eastAsia="仿宋_GB2312"/>
          <w:vanish/>
          <w:sz w:val="32"/>
          <w:szCs w:val="32"/>
        </w:rPr>
      </w:pPr>
    </w:p>
    <w:p w:rsidR="00EE726D" w:rsidRDefault="00EE726D">
      <w:pPr>
        <w:widowControl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</w:p>
    <w:p w:rsidR="00EE726D" w:rsidRDefault="004A619E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填报注意事项：</w:t>
      </w:r>
    </w:p>
    <w:p w:rsidR="00EE726D" w:rsidRDefault="004A619E">
      <w:pPr>
        <w:widowControl/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1.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得分一档最高不能超过该指标分值上限。</w:t>
      </w:r>
    </w:p>
    <w:p w:rsidR="00EE726D" w:rsidRDefault="004A619E">
      <w:pPr>
        <w:widowControl/>
        <w:spacing w:line="520" w:lineRule="exact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 xml:space="preserve">    2.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定量指标若为正向指标，则得分计算方法应用全年实际值（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B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/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年度指标值（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A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*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该指标分值；若定量指标为反向指标，则得分计算方法应用年度指标值（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A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/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全年实际值（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B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*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该指标分值。若年初指标值设定偏低，则得分计算方法应用（全年实际值（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B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）—年度指标值（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A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/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年度指标值（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A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*100%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。若计算结果在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200%-300%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）区间，则按照该指标分值的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10%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扣分；计算结果在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300%-500%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）区间，则按照该指标分值的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20%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扣分；计算结果高于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50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500%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），则按照该指标分值的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30%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扣分。</w:t>
      </w:r>
    </w:p>
    <w:p w:rsidR="00EE726D" w:rsidRDefault="004A619E">
      <w:pPr>
        <w:spacing w:line="520" w:lineRule="exact"/>
        <w:ind w:firstLineChars="200" w:firstLine="640"/>
        <w:jc w:val="left"/>
        <w:rPr>
          <w:rFonts w:ascii="仿宋_GB2312" w:eastAsia="仿宋_GB2312" w:hAnsi="宋体" w:cs="宋体"/>
          <w:color w:val="000000"/>
          <w:kern w:val="0"/>
          <w:sz w:val="32"/>
          <w:szCs w:val="32"/>
        </w:rPr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3.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请在“偏差原因分析及改进措施”中说明偏离目标、不能完成目标的原因及拟采取的措施。</w:t>
      </w:r>
    </w:p>
    <w:p w:rsidR="00EE726D" w:rsidRDefault="004A619E">
      <w:pPr>
        <w:spacing w:line="520" w:lineRule="exact"/>
        <w:ind w:firstLineChars="200" w:firstLine="640"/>
      </w:pP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4.90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-100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分为优、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80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-90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分为良、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60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（含）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-80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分为中、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60</w:t>
      </w:r>
      <w:r>
        <w:rPr>
          <w:rFonts w:ascii="仿宋_GB2312" w:eastAsia="仿宋_GB2312" w:hAnsi="宋体" w:cs="宋体" w:hint="eastAsia"/>
          <w:color w:val="000000"/>
          <w:kern w:val="0"/>
          <w:sz w:val="32"/>
          <w:szCs w:val="32"/>
        </w:rPr>
        <w:t>分以下为差。</w:t>
      </w:r>
    </w:p>
    <w:sectPr w:rsidR="00EE726D" w:rsidSect="00D54ECA">
      <w:footerReference w:type="default" r:id="rId7"/>
      <w:pgSz w:w="11906" w:h="16838"/>
      <w:pgMar w:top="1440" w:right="1800" w:bottom="1440" w:left="180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A619E" w:rsidRDefault="004A619E">
      <w:r>
        <w:separator/>
      </w:r>
    </w:p>
  </w:endnote>
  <w:endnote w:type="continuationSeparator" w:id="1">
    <w:p w:rsidR="004A619E" w:rsidRDefault="004A61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auto"/>
    <w:pitch w:val="default"/>
    <w:sig w:usb0="00000000" w:usb1="00000000" w:usb2="00000012" w:usb3="00000000" w:csb0="00040001" w:csb1="00000000"/>
  </w:font>
  <w:font w:name="仿宋_GB2312">
    <w:altName w:val="微软雅黑"/>
    <w:charset w:val="86"/>
    <w:family w:val="modern"/>
    <w:pitch w:val="default"/>
    <w:sig w:usb0="00000001" w:usb1="080E0000" w:usb2="0000000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E726D" w:rsidRDefault="00D54ECA">
    <w:pPr>
      <w:pStyle w:val="a3"/>
      <w:jc w:val="right"/>
      <w:rPr>
        <w:rFonts w:ascii="宋体" w:hAnsi="宋体"/>
        <w:sz w:val="28"/>
        <w:szCs w:val="28"/>
      </w:rPr>
    </w:pPr>
    <w:r w:rsidRPr="00D54ECA">
      <w:rPr>
        <w:noProof/>
        <w:sz w:val="28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文本框 2" o:spid="_x0000_s2049" type="#_x0000_t202" style="position:absolute;left:0;text-align:left;margin-left:196.8pt;margin-top:0;width:2in;height:2in;z-index:251659264;visibility:visible;mso-wrap-style:none;mso-position-horizontal:right;mso-position-horizontal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" filled="f" stroked="f" strokeweight=".5pt">
          <v:textbox style="mso-fit-shape-to-text:t" inset="0,0,0,0">
            <w:txbxContent>
              <w:p w:rsidR="00EE726D" w:rsidRDefault="00D54ECA">
                <w:pPr>
                  <w:pStyle w:val="a3"/>
                  <w:jc w:val="right"/>
                </w:pPr>
                <w:r>
                  <w:rPr>
                    <w:rFonts w:ascii="宋体" w:hAnsi="宋体"/>
                    <w:sz w:val="28"/>
                    <w:szCs w:val="28"/>
                  </w:rPr>
                  <w:fldChar w:fldCharType="begin"/>
                </w:r>
                <w:r w:rsidR="004A619E">
                  <w:rPr>
                    <w:rFonts w:ascii="宋体" w:hAnsi="宋体"/>
                    <w:sz w:val="28"/>
                    <w:szCs w:val="28"/>
                  </w:rPr>
                  <w:instrText>PAGE   \* MERGEFORMAT</w:instrTex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separate"/>
                </w:r>
                <w:r w:rsidR="001F7425" w:rsidRPr="001F7425">
                  <w:rPr>
                    <w:rFonts w:ascii="宋体" w:hAnsi="宋体"/>
                    <w:noProof/>
                    <w:sz w:val="28"/>
                    <w:szCs w:val="28"/>
                    <w:lang w:val="zh-CN"/>
                  </w:rPr>
                  <w:t>-</w:t>
                </w:r>
                <w:r w:rsidR="001F7425">
                  <w:rPr>
                    <w:rFonts w:ascii="宋体" w:hAnsi="宋体"/>
                    <w:noProof/>
                    <w:sz w:val="28"/>
                    <w:szCs w:val="28"/>
                  </w:rPr>
                  <w:t xml:space="preserve"> 1 -</w:t>
                </w:r>
                <w:r>
                  <w:rPr>
                    <w:rFonts w:ascii="宋体" w:hAnsi="宋体"/>
                    <w:sz w:val="28"/>
                    <w:szCs w:val="28"/>
                  </w:rPr>
                  <w:fldChar w:fldCharType="end"/>
                </w:r>
              </w:p>
            </w:txbxContent>
          </v:textbox>
          <w10:wrap anchorx="margin"/>
        </v:shape>
      </w:pict>
    </w:r>
  </w:p>
  <w:p w:rsidR="00EE726D" w:rsidRDefault="00EE726D">
    <w:pPr>
      <w:pStyle w:val="a3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A619E" w:rsidRDefault="004A619E">
      <w:r>
        <w:separator/>
      </w:r>
    </w:p>
  </w:footnote>
  <w:footnote w:type="continuationSeparator" w:id="1">
    <w:p w:rsidR="004A619E" w:rsidRDefault="004A619E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F77F09F4"/>
    <w:rsid w:val="C36F37B1"/>
    <w:rsid w:val="CEFD3F3D"/>
    <w:rsid w:val="EA3F77F2"/>
    <w:rsid w:val="EEFE5989"/>
    <w:rsid w:val="EFCF3EAE"/>
    <w:rsid w:val="F5B764A2"/>
    <w:rsid w:val="F77F09F4"/>
    <w:rsid w:val="FFD7BFFC"/>
    <w:rsid w:val="001F7425"/>
    <w:rsid w:val="004A619E"/>
    <w:rsid w:val="00625EED"/>
    <w:rsid w:val="006B0646"/>
    <w:rsid w:val="00981DFB"/>
    <w:rsid w:val="00C35B4F"/>
    <w:rsid w:val="00D54ECA"/>
    <w:rsid w:val="00EE726D"/>
    <w:rsid w:val="00EF0116"/>
    <w:rsid w:val="00F77F9E"/>
    <w:rsid w:val="00FA6409"/>
    <w:rsid w:val="00FF7E55"/>
    <w:rsid w:val="0ECF9C51"/>
    <w:rsid w:val="2AE43D54"/>
    <w:rsid w:val="37173543"/>
    <w:rsid w:val="3FF76880"/>
    <w:rsid w:val="7AB7FF50"/>
    <w:rsid w:val="7BFEB0DB"/>
    <w:rsid w:val="7FFF33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uiPriority="99" w:qFormat="1"/>
    <w:lsdException w:name="caption" w:semiHidden="1" w:unhideWhenUsed="1" w:qFormat="1"/>
    <w:lsdException w:name="page number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54ECA"/>
    <w:pPr>
      <w:widowControl w:val="0"/>
      <w:jc w:val="both"/>
    </w:pPr>
    <w:rPr>
      <w:rFonts w:ascii="Times New Roman" w:eastAsia="宋体" w:hAnsi="Times New Roman" w:cs="Times New Roman"/>
      <w:kern w:val="2"/>
      <w:sz w:val="21"/>
      <w:szCs w:val="24"/>
    </w:rPr>
  </w:style>
  <w:style w:type="paragraph" w:styleId="2">
    <w:name w:val="heading 2"/>
    <w:basedOn w:val="a"/>
    <w:next w:val="a"/>
    <w:qFormat/>
    <w:rsid w:val="00D54ECA"/>
    <w:pPr>
      <w:keepNext/>
      <w:keepLines/>
      <w:spacing w:before="260" w:after="260" w:line="413" w:lineRule="auto"/>
      <w:outlineLvl w:val="1"/>
    </w:pPr>
    <w:rPr>
      <w:rFonts w:ascii="Arial" w:eastAsia="黑体" w:hAnsi="Arial"/>
      <w:b/>
      <w:sz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uiPriority w:val="99"/>
    <w:qFormat/>
    <w:rsid w:val="00D54ECA"/>
    <w:pPr>
      <w:tabs>
        <w:tab w:val="center" w:pos="4153"/>
        <w:tab w:val="right" w:pos="8306"/>
      </w:tabs>
      <w:snapToGrid w:val="0"/>
      <w:jc w:val="left"/>
    </w:pPr>
    <w:rPr>
      <w:sz w:val="18"/>
      <w:szCs w:val="20"/>
    </w:rPr>
  </w:style>
  <w:style w:type="paragraph" w:styleId="a4">
    <w:name w:val="header"/>
    <w:basedOn w:val="a"/>
    <w:qFormat/>
    <w:rsid w:val="00D54ECA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character" w:styleId="a5">
    <w:name w:val="page number"/>
    <w:basedOn w:val="a0"/>
    <w:qFormat/>
    <w:rsid w:val="00D54ECA"/>
  </w:style>
  <w:style w:type="paragraph" w:customStyle="1" w:styleId="1">
    <w:name w:val="列出段落1"/>
    <w:basedOn w:val="a"/>
    <w:uiPriority w:val="34"/>
    <w:qFormat/>
    <w:rsid w:val="00D54ECA"/>
    <w:pPr>
      <w:ind w:firstLineChars="200" w:firstLine="420"/>
    </w:pPr>
    <w:rPr>
      <w:rFonts w:ascii="Calibri" w:hAnsi="Calibri" w:cs="黑体"/>
      <w:szCs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</TotalTime>
  <Pages>2</Pages>
  <Words>243</Words>
  <Characters>1391</Characters>
  <Application>Microsoft Office Word</Application>
  <DocSecurity>0</DocSecurity>
  <Lines>11</Lines>
  <Paragraphs>3</Paragraphs>
  <ScaleCrop>false</ScaleCrop>
  <Company/>
  <LinksUpToDate>false</LinksUpToDate>
  <CharactersWithSpaces>1631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tjj</cp:lastModifiedBy>
  <cp:revision>6</cp:revision>
  <dcterms:created xsi:type="dcterms:W3CDTF">2022-03-10T19:16:00Z</dcterms:created>
  <dcterms:modified xsi:type="dcterms:W3CDTF">2023-04-21T02:21:00Z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2052-11.8.2.11707</vt:lpwstr>
  </property>
  <property fmtid="{D5CDD505-2E9C-101B-9397-08002B2CF9AE}" pid="3" name="ICV">
    <vt:lpwstr>35CE534FB8AB41718EA3A715B5581E84</vt:lpwstr>
  </property>
</Properties>
</file>