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pacing w:line="480" w:lineRule="exact"/>
        <w:rPr>
          <w:rFonts w:ascii="黑体" w:hAnsi="黑体" w:eastAsia="黑体"/>
          <w:sz w:val="32"/>
          <w:szCs w:val="32"/>
        </w:rPr>
      </w:pPr>
      <w:r>
        <w:rPr>
          <w:rFonts w:hint="eastAsia" w:ascii="黑体" w:hAnsi="黑体" w:eastAsia="黑体"/>
          <w:sz w:val="32"/>
          <w:szCs w:val="32"/>
        </w:rPr>
        <w:t>附件1-1</w:t>
      </w:r>
    </w:p>
    <w:p>
      <w:pPr>
        <w:spacing w:line="480" w:lineRule="exact"/>
        <w:jc w:val="center"/>
        <w:rPr>
          <w:rFonts w:ascii="方正小标宋简体" w:hAnsi="黑体" w:eastAsia="方正小标宋简体"/>
          <w:sz w:val="36"/>
          <w:szCs w:val="36"/>
        </w:rPr>
      </w:pPr>
      <w:r>
        <w:rPr>
          <w:rFonts w:hint="eastAsia" w:ascii="方正小标宋简体" w:hAnsi="黑体" w:eastAsia="方正小标宋简体"/>
          <w:sz w:val="36"/>
          <w:szCs w:val="36"/>
        </w:rPr>
        <w:t>项目支出绩效自评表</w:t>
      </w:r>
    </w:p>
    <w:p>
      <w:pPr>
        <w:spacing w:line="480" w:lineRule="exact"/>
        <w:rPr>
          <w:rFonts w:ascii="仿宋_GB2312" w:hAnsi="宋体" w:eastAsia="仿宋_GB2312"/>
          <w:sz w:val="28"/>
          <w:szCs w:val="28"/>
        </w:rPr>
      </w:pPr>
      <w:r>
        <w:rPr>
          <w:rFonts w:hint="eastAsia" w:ascii="仿宋_GB2312" w:eastAsia="仿宋_GB2312"/>
          <w:sz w:val="28"/>
          <w:szCs w:val="28"/>
        </w:rPr>
        <w:t xml:space="preserve">                   </w:t>
      </w:r>
      <w:r>
        <w:rPr>
          <w:rFonts w:ascii="仿宋_GB2312" w:eastAsia="仿宋_GB2312"/>
          <w:sz w:val="28"/>
          <w:szCs w:val="28"/>
        </w:rPr>
        <w:t xml:space="preserve">  </w:t>
      </w:r>
      <w:r>
        <w:rPr>
          <w:rFonts w:hint="eastAsia" w:ascii="仿宋_GB2312" w:hAnsi="宋体" w:eastAsia="仿宋_GB2312"/>
          <w:sz w:val="28"/>
          <w:szCs w:val="28"/>
        </w:rPr>
        <w:t xml:space="preserve"> </w:t>
      </w:r>
      <w:r>
        <w:rPr>
          <w:rFonts w:ascii="仿宋_GB2312" w:hAnsi="宋体" w:eastAsia="仿宋_GB2312"/>
          <w:sz w:val="28"/>
          <w:szCs w:val="28"/>
        </w:rPr>
        <w:t xml:space="preserve"> </w:t>
      </w:r>
      <w:r>
        <w:rPr>
          <w:rFonts w:hint="eastAsia" w:ascii="仿宋_GB2312" w:hAnsi="宋体" w:eastAsia="仿宋_GB2312"/>
          <w:sz w:val="28"/>
          <w:szCs w:val="28"/>
        </w:rPr>
        <w:t xml:space="preserve">  （202</w:t>
      </w:r>
      <w:r>
        <w:rPr>
          <w:rFonts w:hint="eastAsia" w:ascii="仿宋_GB2312" w:hAnsi="宋体" w:eastAsia="仿宋_GB2312"/>
          <w:sz w:val="28"/>
          <w:szCs w:val="28"/>
          <w:lang w:val="en-US" w:eastAsia="zh-CN"/>
        </w:rPr>
        <w:t>2</w:t>
      </w:r>
      <w:r>
        <w:rPr>
          <w:rFonts w:hint="eastAsia" w:ascii="仿宋_GB2312" w:hAnsi="宋体" w:eastAsia="仿宋_GB2312"/>
          <w:sz w:val="28"/>
          <w:szCs w:val="28"/>
        </w:rPr>
        <w:t>年度）</w:t>
      </w:r>
    </w:p>
    <w:p>
      <w:pPr>
        <w:spacing w:line="240" w:lineRule="exact"/>
        <w:rPr>
          <w:rFonts w:ascii="仿宋_GB2312" w:hAnsi="宋体" w:eastAsia="仿宋_GB2312"/>
          <w:sz w:val="30"/>
          <w:szCs w:val="30"/>
        </w:rPr>
      </w:pPr>
    </w:p>
    <w:tbl>
      <w:tblPr>
        <w:tblStyle w:val="4"/>
        <w:tblW w:w="9274" w:type="dxa"/>
        <w:jc w:val="center"/>
        <w:tblLayout w:type="fixed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85"/>
        <w:gridCol w:w="1033"/>
        <w:gridCol w:w="1134"/>
        <w:gridCol w:w="426"/>
        <w:gridCol w:w="1275"/>
        <w:gridCol w:w="142"/>
        <w:gridCol w:w="992"/>
        <w:gridCol w:w="1148"/>
        <w:gridCol w:w="279"/>
        <w:gridCol w:w="284"/>
        <w:gridCol w:w="420"/>
        <w:gridCol w:w="143"/>
        <w:gridCol w:w="703"/>
        <w:gridCol w:w="710"/>
      </w:tblGrid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项目名称</w:t>
            </w:r>
          </w:p>
        </w:tc>
        <w:tc>
          <w:tcPr>
            <w:tcW w:w="7656" w:type="dxa"/>
            <w:gridSpan w:val="1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政府热点调查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76" w:hRule="exac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主管部门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北京市统计局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实施单位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北京市昌平区经济社会调查队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18" w:type="dxa"/>
            <w:gridSpan w:val="2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项目负责人</w:t>
            </w:r>
          </w:p>
        </w:tc>
        <w:tc>
          <w:tcPr>
            <w:tcW w:w="3969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张  波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联系电话</w:t>
            </w:r>
          </w:p>
        </w:tc>
        <w:tc>
          <w:tcPr>
            <w:tcW w:w="2260" w:type="dxa"/>
            <w:gridSpan w:val="5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80110061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67" w:hRule="exact"/>
          <w:jc w:val="center"/>
        </w:trPr>
        <w:tc>
          <w:tcPr>
            <w:tcW w:w="1618" w:type="dxa"/>
            <w:gridSpan w:val="2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项目资金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（万元）</w:t>
            </w: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年初预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全年预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算数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全年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执行数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执行率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年度资金总额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Cs w:val="21"/>
                <w:lang w:val="en-US" w:eastAsia="zh-CN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2.7868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97.78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31" w:hRule="exact"/>
          <w:jc w:val="center"/>
        </w:trPr>
        <w:tc>
          <w:tcPr>
            <w:tcW w:w="16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其中：当年财政拨款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2.85</w:t>
            </w: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2.85</w:t>
            </w: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hint="default"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2.7868</w:t>
            </w: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97.78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%</w:t>
            </w: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 w:val="21"/>
                <w:szCs w:val="21"/>
                <w:lang w:val="en-US" w:eastAsia="zh-CN" w:bidi="ar-SA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9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58" w:hRule="exact"/>
          <w:jc w:val="center"/>
        </w:trPr>
        <w:tc>
          <w:tcPr>
            <w:tcW w:w="16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   上年结转资金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306" w:hRule="exact"/>
          <w:jc w:val="center"/>
        </w:trPr>
        <w:tc>
          <w:tcPr>
            <w:tcW w:w="1618" w:type="dxa"/>
            <w:gridSpan w:val="2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560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 xml:space="preserve">  其他资金</w:t>
            </w:r>
          </w:p>
        </w:tc>
        <w:tc>
          <w:tcPr>
            <w:tcW w:w="1275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427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04" w:type="dxa"/>
            <w:gridSpan w:val="2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  <w:tc>
          <w:tcPr>
            <w:tcW w:w="846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both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710" w:type="dxa"/>
            <w:tcBorders>
              <w:top w:val="nil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—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548" w:hRule="exact"/>
          <w:jc w:val="center"/>
        </w:trPr>
        <w:tc>
          <w:tcPr>
            <w:tcW w:w="585" w:type="dxa"/>
            <w:vMerge w:val="restart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年度总体目标</w:t>
            </w:r>
          </w:p>
        </w:tc>
        <w:tc>
          <w:tcPr>
            <w:tcW w:w="50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预期目标</w:t>
            </w:r>
          </w:p>
        </w:tc>
        <w:tc>
          <w:tcPr>
            <w:tcW w:w="36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实际完成情况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597" w:hRule="exact"/>
          <w:jc w:val="center"/>
        </w:trPr>
        <w:tc>
          <w:tcPr>
            <w:tcW w:w="585" w:type="dxa"/>
            <w:vMerge w:val="continue"/>
            <w:tcBorders>
              <w:top w:val="nil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5002" w:type="dxa"/>
            <w:gridSpan w:val="6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一、严格按照调查方案完成调查，满足样本量及数据质量等要求；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二、严格执行财务管理制度，满足调查经费预算控制；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三、依据调查数据撰写统计分析，为市委市政府决策提供数据支撑。</w:t>
            </w:r>
          </w:p>
        </w:tc>
        <w:tc>
          <w:tcPr>
            <w:tcW w:w="3687" w:type="dxa"/>
            <w:gridSpan w:val="7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按要求基本完成预期目标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0" w:hRule="exact"/>
          <w:jc w:val="center"/>
        </w:trPr>
        <w:tc>
          <w:tcPr>
            <w:tcW w:w="585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绩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效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br w:type="textWrapping"/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标</w:t>
            </w:r>
          </w:p>
        </w:tc>
        <w:tc>
          <w:tcPr>
            <w:tcW w:w="1033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一级指标</w:t>
            </w:r>
          </w:p>
        </w:tc>
        <w:tc>
          <w:tcPr>
            <w:tcW w:w="1134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二级指标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三级指标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年度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指标值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实际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完成值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分值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得分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偏差原因分析及改进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措施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834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3" w:type="dxa"/>
            <w:vMerge w:val="restart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产出指标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数量指标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开展民生实事调查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center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样本量200个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200个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825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质量指标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民生实事调查数据严守检查符合相关标准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优良中差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20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调查员部分现场调查录音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听不清，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选项询问不到位，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eastAsia="zh-CN"/>
              </w:rPr>
              <w:t>重新做问卷和</w:t>
            </w:r>
            <w:bookmarkStart w:id="0" w:name="_GoBack"/>
            <w:bookmarkEnd w:id="0"/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电话回访确定选项内容</w:t>
            </w: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87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时效指标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民生实事调查进度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3季度开展1次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8月20-9月10完成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428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成本指标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民生实事调查成本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调查经费不超过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2.7868</w:t>
            </w:r>
            <w:r>
              <w:rPr>
                <w:rFonts w:hint="eastAsia" w:ascii="仿宋_GB2312" w:eastAsia="仿宋_GB2312"/>
                <w:color w:val="000000"/>
                <w:szCs w:val="21"/>
              </w:rPr>
              <w:t>万元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  <w:lang w:val="en-US" w:eastAsia="zh-CN"/>
              </w:rPr>
              <w:t>2.7868</w:t>
            </w: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10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3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3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可持续影响指标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民生实事调查对统计系统发展的正面影响</w:t>
            </w:r>
          </w:p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jc w:val="left"/>
              <w:rPr>
                <w:rFonts w:ascii="仿宋_GB2312" w:hAnsi="宋体" w:eastAsia="仿宋_GB2312" w:cs="宋体"/>
                <w:color w:val="000000"/>
                <w:szCs w:val="21"/>
              </w:rPr>
            </w:pPr>
            <w:r>
              <w:rPr>
                <w:rFonts w:hint="eastAsia" w:ascii="仿宋_GB2312" w:eastAsia="仿宋_GB2312"/>
                <w:color w:val="000000"/>
                <w:szCs w:val="21"/>
              </w:rPr>
              <w:t>依据调查结果撰写报告或信息1篇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按时完成调查信息1篇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076" w:hRule="exact"/>
          <w:jc w:val="center"/>
        </w:trPr>
        <w:tc>
          <w:tcPr>
            <w:tcW w:w="585" w:type="dxa"/>
            <w:vMerge w:val="continue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  <w:tc>
          <w:tcPr>
            <w:tcW w:w="1033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满意度</w:t>
            </w:r>
          </w:p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指标</w:t>
            </w:r>
          </w:p>
        </w:tc>
        <w:tc>
          <w:tcPr>
            <w:tcW w:w="1134" w:type="dxa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服务对象满意度标</w:t>
            </w:r>
          </w:p>
        </w:tc>
        <w:tc>
          <w:tcPr>
            <w:tcW w:w="1843" w:type="dxa"/>
            <w:gridSpan w:val="3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服务对象满意度</w:t>
            </w:r>
          </w:p>
        </w:tc>
        <w:tc>
          <w:tcPr>
            <w:tcW w:w="992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left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优良中差</w:t>
            </w:r>
          </w:p>
        </w:tc>
        <w:tc>
          <w:tcPr>
            <w:tcW w:w="1148" w:type="dxa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优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kern w:val="0"/>
                <w:szCs w:val="21"/>
              </w:rPr>
              <w:t>15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  <w:tr>
        <w:tblPrEx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477" w:hRule="exact"/>
          <w:jc w:val="center"/>
        </w:trPr>
        <w:tc>
          <w:tcPr>
            <w:tcW w:w="6735" w:type="dxa"/>
            <w:gridSpan w:val="8"/>
            <w:tcBorders>
              <w:top w:val="single" w:color="auto" w:sz="4" w:space="0"/>
              <w:left w:val="single" w:color="auto" w:sz="4" w:space="0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总分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100</w:t>
            </w:r>
          </w:p>
        </w:tc>
        <w:tc>
          <w:tcPr>
            <w:tcW w:w="56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color w:val="000000"/>
                <w:kern w:val="0"/>
                <w:szCs w:val="21"/>
              </w:rPr>
            </w:pPr>
            <w:r>
              <w:rPr>
                <w:rFonts w:hint="eastAsia" w:ascii="仿宋_GB2312" w:hAnsi="宋体" w:eastAsia="仿宋_GB2312" w:cs="宋体"/>
                <w:color w:val="000000"/>
                <w:kern w:val="0"/>
                <w:szCs w:val="21"/>
              </w:rPr>
              <w:t>94</w:t>
            </w:r>
          </w:p>
        </w:tc>
        <w:tc>
          <w:tcPr>
            <w:tcW w:w="1413" w:type="dxa"/>
            <w:gridSpan w:val="2"/>
            <w:tcBorders>
              <w:top w:val="single" w:color="auto" w:sz="4" w:space="0"/>
              <w:left w:val="nil"/>
              <w:bottom w:val="single" w:color="auto" w:sz="4" w:space="0"/>
              <w:right w:val="single" w:color="auto" w:sz="4" w:space="0"/>
            </w:tcBorders>
            <w:noWrap/>
            <w:vAlign w:val="center"/>
          </w:tcPr>
          <w:p>
            <w:pPr>
              <w:widowControl/>
              <w:spacing w:line="240" w:lineRule="exact"/>
              <w:jc w:val="center"/>
              <w:rPr>
                <w:rFonts w:ascii="仿宋_GB2312" w:hAnsi="宋体" w:eastAsia="仿宋_GB2312" w:cs="宋体"/>
                <w:kern w:val="0"/>
                <w:szCs w:val="21"/>
              </w:rPr>
            </w:pPr>
          </w:p>
        </w:tc>
      </w:tr>
    </w:tbl>
    <w:p>
      <w:pPr>
        <w:rPr>
          <w:rFonts w:ascii="仿宋_GB2312" w:eastAsia="仿宋_GB2312"/>
          <w:vanish/>
          <w:sz w:val="32"/>
          <w:szCs w:val="32"/>
        </w:rPr>
      </w:pPr>
    </w:p>
    <w:p>
      <w:pPr>
        <w:widowControl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填报注意事项：</w:t>
      </w:r>
    </w:p>
    <w:p>
      <w:pPr>
        <w:widowControl/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1.得分一档最高不能超过该指标分值上限。</w:t>
      </w:r>
    </w:p>
    <w:p>
      <w:pPr>
        <w:widowControl/>
        <w:spacing w:line="520" w:lineRule="exact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 xml:space="preserve">    2.定量指标若为正向指标，则得分计算方法应用全年实际值（B）/年度指标值（A）*该指标分值；若定量指标为反向指标，则得分计算方法应用年度指标值（A）/全年实际值（B）*该指标分值。若年初指标值设定偏低，则得分计算方法应用（全年实际值（B）—年度指标值（A））/年度指标值（A）*100%。若计算结果在200%-300%（含200%）区间，则按照该指标分值的10%扣分；计算结果在300%-500%（含300%）区间，则按照该指标分值的20%扣分；计算结果高于500%（含500%），则按照该指标分值的30%扣分。</w:t>
      </w:r>
    </w:p>
    <w:p>
      <w:pPr>
        <w:spacing w:line="520" w:lineRule="exact"/>
        <w:ind w:firstLine="640" w:firstLineChars="200"/>
        <w:jc w:val="left"/>
        <w:rPr>
          <w:rFonts w:ascii="仿宋_GB2312" w:hAnsi="宋体" w:eastAsia="仿宋_GB2312" w:cs="宋体"/>
          <w:color w:val="000000"/>
          <w:kern w:val="0"/>
          <w:sz w:val="32"/>
          <w:szCs w:val="32"/>
        </w:rPr>
      </w:pPr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3.请在“偏差原因分析及改进措施”中说明偏离目标、不能完成目标的原因及拟采取的措施。</w:t>
      </w:r>
    </w:p>
    <w:p>
      <w:r>
        <w:rPr>
          <w:rFonts w:hint="eastAsia" w:ascii="仿宋_GB2312" w:hAnsi="宋体" w:eastAsia="仿宋_GB2312" w:cs="宋体"/>
          <w:color w:val="000000"/>
          <w:kern w:val="0"/>
          <w:sz w:val="32"/>
          <w:szCs w:val="32"/>
        </w:rPr>
        <w:t>4.90（含）-100分为优、80（含）-90分为良、60（含）-80分为中、60分以下为差。</w:t>
      </w: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0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AFF" w:usb1="C0007843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A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10002FF" w:usb1="4000ACFF" w:usb2="00000009" w:usb3="00000000" w:csb0="2000019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16" w:usb3="00000000" w:csb0="0004000F" w:csb1="00000000"/>
  </w:font>
  <w:font w:name="等线">
    <w:altName w:val="Arial Unicode MS"/>
    <w:panose1 w:val="00000000000000000000"/>
    <w:charset w:val="86"/>
    <w:family w:val="auto"/>
    <w:pitch w:val="default"/>
    <w:sig w:usb0="00000000" w:usb1="00000000" w:usb2="00000000" w:usb3="00000000" w:csb0="00000000" w:csb1="00000000"/>
  </w:font>
  <w:font w:name="等线">
    <w:altName w:val="Arial Unicode MS"/>
    <w:panose1 w:val="00000000000000000000"/>
    <w:charset w:val="00"/>
    <w:family w:val="auto"/>
    <w:pitch w:val="default"/>
    <w:sig w:usb0="00000000" w:usb1="00000000" w:usb2="00000000" w:usb3="00000000" w:csb0="00000000" w:csb1="00000000"/>
  </w:font>
  <w:font w:name="方正小标宋简体">
    <w:panose1 w:val="02010601030101010101"/>
    <w:charset w:val="86"/>
    <w:family w:val="auto"/>
    <w:pitch w:val="default"/>
    <w:sig w:usb0="00000001" w:usb1="080E0000" w:usb2="00000000" w:usb3="00000000" w:csb0="00040000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Arial Unicode MS">
    <w:panose1 w:val="020B0604020202020204"/>
    <w:charset w:val="86"/>
    <w:family w:val="auto"/>
    <w:pitch w:val="default"/>
    <w:sig w:usb0="FFFFFFFF" w:usb1="E9FFFFFF" w:usb2="0000003F" w:usb3="00000000" w:csb0="603F01FF" w:csb1="FFFF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CB0C7C"/>
    <w:rsid w:val="000845A4"/>
    <w:rsid w:val="00171EAC"/>
    <w:rsid w:val="003471C6"/>
    <w:rsid w:val="003C2062"/>
    <w:rsid w:val="003D46B6"/>
    <w:rsid w:val="003E14A5"/>
    <w:rsid w:val="003F3E5E"/>
    <w:rsid w:val="00503132"/>
    <w:rsid w:val="00507152"/>
    <w:rsid w:val="005A6D15"/>
    <w:rsid w:val="005C5601"/>
    <w:rsid w:val="006F7B12"/>
    <w:rsid w:val="00717716"/>
    <w:rsid w:val="007526C3"/>
    <w:rsid w:val="0079591E"/>
    <w:rsid w:val="0082551F"/>
    <w:rsid w:val="008B6C55"/>
    <w:rsid w:val="00926C76"/>
    <w:rsid w:val="0097203B"/>
    <w:rsid w:val="009E0A2E"/>
    <w:rsid w:val="009F4232"/>
    <w:rsid w:val="00B3485C"/>
    <w:rsid w:val="00B51A01"/>
    <w:rsid w:val="00B6320F"/>
    <w:rsid w:val="00B67813"/>
    <w:rsid w:val="00BD5688"/>
    <w:rsid w:val="00BF04F6"/>
    <w:rsid w:val="00BF202F"/>
    <w:rsid w:val="00BF7DBA"/>
    <w:rsid w:val="00CB0C7C"/>
    <w:rsid w:val="00D95EFF"/>
    <w:rsid w:val="00DC4C9D"/>
    <w:rsid w:val="00DE3068"/>
    <w:rsid w:val="00DE75A5"/>
    <w:rsid w:val="00E63E8A"/>
    <w:rsid w:val="00ED4E2E"/>
    <w:rsid w:val="00ED52EB"/>
    <w:rsid w:val="00F0009B"/>
    <w:rsid w:val="14FD4AD4"/>
    <w:rsid w:val="1E512292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mc:Ignorable="w14">
  <w:docDefaults>
    <w:rPrDefault>
      <w:rPr>
        <w:rFonts w:asciiTheme="minorHAnsi" w:hAnsiTheme="minorHAnsi" w:eastAsiaTheme="minorEastAsia" w:cstheme="minorBidi"/>
      </w:rPr>
    </w:rPrDefault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unhideWhenUsed="0" w:uiPriority="3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Times New Roman" w:hAnsi="Times New Roman" w:eastAsia="宋体" w:cs="Times New Roman"/>
      <w:kern w:val="2"/>
      <w:sz w:val="21"/>
      <w:szCs w:val="24"/>
      <w:lang w:val="en-US" w:eastAsia="zh-CN" w:bidi="ar-SA"/>
    </w:rPr>
  </w:style>
  <w:style w:type="character" w:default="1" w:styleId="5">
    <w:name w:val="Default Paragraph Font"/>
    <w:semiHidden/>
    <w:unhideWhenUsed/>
    <w:uiPriority w:val="1"/>
  </w:style>
  <w:style w:type="table" w:default="1" w:styleId="4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7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6"/>
    <w:semiHidden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6">
    <w:name w:val="页眉 Char"/>
    <w:basedOn w:val="5"/>
    <w:link w:val="3"/>
    <w:semiHidden/>
    <w:uiPriority w:val="99"/>
    <w:rPr>
      <w:rFonts w:ascii="Times New Roman" w:hAnsi="Times New Roman" w:eastAsia="宋体" w:cs="Times New Roman"/>
      <w:sz w:val="18"/>
      <w:szCs w:val="18"/>
    </w:rPr>
  </w:style>
  <w:style w:type="character" w:customStyle="1" w:styleId="7">
    <w:name w:val="页脚 Char"/>
    <w:basedOn w:val="5"/>
    <w:link w:val="2"/>
    <w:semiHidden/>
    <w:qFormat/>
    <w:uiPriority w:val="99"/>
    <w:rPr>
      <w:rFonts w:ascii="Times New Roman" w:hAnsi="Times New Roman" w:eastAsia="宋体" w:cs="Times New Roman"/>
      <w:sz w:val="18"/>
      <w:szCs w:val="18"/>
    </w:r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s:customData xmlns="http://www.wps.cn/officeDocument/2013/wpsCustomData" xmlns:s="http://www.wps.cn/officeDocument/2013/wpsCustomData">
  <customSectProps>
    <customSectPr/>
  </customSectProps>
</s:customData>
</file>

<file path=customXml/itemProps1.xml><?xml version="1.0" encoding="utf-8"?>
<ds:datastoreItem xmlns:ds="http://schemas.openxmlformats.org/officeDocument/2006/customXml" ds:itemID="{B1977F7D-205B-4081-913C-38D41E755F92}">
  <ds:schemaRefs>
    <ds:schemaRef ds:uri="http://www.wps.cn/officeDocument/2013/wpsCustomData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2</Pages>
  <Words>173</Words>
  <Characters>987</Characters>
  <Lines>8</Lines>
  <Paragraphs>2</Paragraphs>
  <TotalTime>1</TotalTime>
  <ScaleCrop>false</ScaleCrop>
  <LinksUpToDate>false</LinksUpToDate>
  <CharactersWithSpaces>1158</CharactersWithSpaces>
  <Application>WPS Office_11.8.2.9022_F1E327BC-269C-435d-A152-05C5408002CA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2022-04-06T07:01:00Z</dcterms:created>
  <dc:creator>周鑫(拟稿)</dc:creator>
  <cp:lastModifiedBy>lenovo</cp:lastModifiedBy>
  <dcterms:modified xsi:type="dcterms:W3CDTF">2023-04-14T03:16:43Z</dcterms:modified>
  <cp:revision>20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2052-11.8.2.9022</vt:lpwstr>
  </property>
</Properties>
</file>