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2"/>
        <w:tblW w:w="9592" w:type="dxa"/>
        <w:jc w:val="center"/>
        <w:tblLayout w:type="fixed"/>
        <w:tblCellMar>
          <w:top w:w="0" w:type="dxa"/>
          <w:left w:w="108" w:type="dxa"/>
          <w:bottom w:w="0" w:type="dxa"/>
          <w:right w:w="108" w:type="dxa"/>
        </w:tblCellMar>
      </w:tblPr>
      <w:tblGrid>
        <w:gridCol w:w="585"/>
        <w:gridCol w:w="688"/>
        <w:gridCol w:w="1152"/>
        <w:gridCol w:w="967"/>
        <w:gridCol w:w="1313"/>
        <w:gridCol w:w="1164"/>
        <w:gridCol w:w="855"/>
        <w:gridCol w:w="661"/>
        <w:gridCol w:w="251"/>
        <w:gridCol w:w="411"/>
        <w:gridCol w:w="477"/>
        <w:gridCol w:w="1068"/>
      </w:tblGrid>
      <w:tr>
        <w:tblPrEx>
          <w:tblCellMar>
            <w:top w:w="0" w:type="dxa"/>
            <w:left w:w="108" w:type="dxa"/>
            <w:bottom w:w="0" w:type="dxa"/>
            <w:right w:w="108" w:type="dxa"/>
          </w:tblCellMar>
        </w:tblPrEx>
        <w:trPr>
          <w:trHeight w:val="306" w:hRule="exact"/>
          <w:jc w:val="center"/>
        </w:trPr>
        <w:tc>
          <w:tcPr>
            <w:tcW w:w="127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8319"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垃圾分类</w:t>
            </w:r>
            <w:r>
              <w:rPr>
                <w:rFonts w:hint="eastAsia" w:ascii="仿宋_GB2312" w:hAnsi="宋体" w:eastAsia="仿宋_GB2312" w:cs="宋体"/>
                <w:kern w:val="0"/>
                <w:szCs w:val="21"/>
              </w:rPr>
              <w:t>调查</w:t>
            </w:r>
          </w:p>
        </w:tc>
      </w:tr>
      <w:tr>
        <w:tblPrEx>
          <w:tblCellMar>
            <w:top w:w="0" w:type="dxa"/>
            <w:left w:w="108" w:type="dxa"/>
            <w:bottom w:w="0" w:type="dxa"/>
            <w:right w:w="108" w:type="dxa"/>
          </w:tblCellMar>
        </w:tblPrEx>
        <w:trPr>
          <w:trHeight w:val="620" w:hRule="exact"/>
          <w:jc w:val="center"/>
        </w:trPr>
        <w:tc>
          <w:tcPr>
            <w:tcW w:w="127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59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w:t>
            </w:r>
            <w:r>
              <w:rPr>
                <w:rFonts w:hint="eastAsia" w:ascii="仿宋_GB2312" w:hAnsi="宋体" w:eastAsia="仿宋_GB2312" w:cs="宋体"/>
                <w:kern w:val="0"/>
                <w:szCs w:val="21"/>
                <w:lang w:eastAsia="zh-CN"/>
              </w:rPr>
              <w:t>统计局</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8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北京</w:t>
            </w:r>
            <w:r>
              <w:rPr>
                <w:rFonts w:hint="eastAsia" w:ascii="仿宋_GB2312" w:hAnsi="宋体" w:eastAsia="仿宋_GB2312" w:cs="宋体"/>
                <w:kern w:val="0"/>
                <w:szCs w:val="21"/>
                <w:lang w:val="en-US" w:eastAsia="zh-CN"/>
              </w:rPr>
              <w:t>市</w:t>
            </w:r>
            <w:r>
              <w:rPr>
                <w:rFonts w:hint="eastAsia" w:ascii="仿宋_GB2312" w:hAnsi="宋体" w:eastAsia="仿宋_GB2312" w:cs="宋体"/>
                <w:kern w:val="0"/>
                <w:szCs w:val="21"/>
              </w:rPr>
              <w:t>密云区</w:t>
            </w:r>
            <w:r>
              <w:rPr>
                <w:rFonts w:hint="eastAsia" w:ascii="仿宋_GB2312" w:hAnsi="宋体" w:eastAsia="仿宋_GB2312" w:cs="宋体"/>
                <w:kern w:val="0"/>
                <w:szCs w:val="21"/>
                <w:lang w:eastAsia="zh-CN"/>
              </w:rPr>
              <w:t>经济社会调查队</w:t>
            </w:r>
          </w:p>
        </w:tc>
      </w:tr>
      <w:tr>
        <w:tblPrEx>
          <w:tblCellMar>
            <w:top w:w="0" w:type="dxa"/>
            <w:left w:w="108" w:type="dxa"/>
            <w:bottom w:w="0" w:type="dxa"/>
            <w:right w:w="108" w:type="dxa"/>
          </w:tblCellMar>
        </w:tblPrEx>
        <w:trPr>
          <w:trHeight w:val="306" w:hRule="exact"/>
          <w:jc w:val="center"/>
        </w:trPr>
        <w:tc>
          <w:tcPr>
            <w:tcW w:w="127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59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王学静</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8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69071104</w:t>
            </w:r>
          </w:p>
          <w:p>
            <w:pPr>
              <w:widowControl/>
              <w:spacing w:line="240" w:lineRule="exact"/>
              <w:jc w:val="center"/>
              <w:rPr>
                <w:rFonts w:hint="eastAsia" w:ascii="仿宋_GB2312" w:hAnsi="宋体" w:eastAsia="仿宋_GB2312" w:cs="宋体"/>
                <w:kern w:val="0"/>
                <w:szCs w:val="21"/>
                <w:lang w:val="en-US" w:eastAsia="zh-CN"/>
              </w:rPr>
            </w:pPr>
          </w:p>
        </w:tc>
      </w:tr>
      <w:tr>
        <w:tblPrEx>
          <w:tblCellMar>
            <w:top w:w="0" w:type="dxa"/>
            <w:left w:w="108" w:type="dxa"/>
            <w:bottom w:w="0" w:type="dxa"/>
            <w:right w:w="108" w:type="dxa"/>
          </w:tblCellMar>
        </w:tblPrEx>
        <w:trPr>
          <w:trHeight w:val="567" w:hRule="exact"/>
          <w:jc w:val="center"/>
        </w:trPr>
        <w:tc>
          <w:tcPr>
            <w:tcW w:w="127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21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1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6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91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06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27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313"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1.9</w:t>
            </w:r>
          </w:p>
        </w:tc>
        <w:tc>
          <w:tcPr>
            <w:tcW w:w="1164"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1.9</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1.9</w:t>
            </w:r>
          </w:p>
        </w:tc>
        <w:tc>
          <w:tcPr>
            <w:tcW w:w="912"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8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1068"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r>
      <w:tr>
        <w:tblPrEx>
          <w:tblCellMar>
            <w:top w:w="0" w:type="dxa"/>
            <w:left w:w="108" w:type="dxa"/>
            <w:bottom w:w="0" w:type="dxa"/>
            <w:right w:w="108" w:type="dxa"/>
          </w:tblCellMar>
        </w:tblPrEx>
        <w:trPr>
          <w:trHeight w:val="601" w:hRule="exact"/>
          <w:jc w:val="center"/>
        </w:trPr>
        <w:tc>
          <w:tcPr>
            <w:tcW w:w="127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313"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1.9</w:t>
            </w:r>
          </w:p>
        </w:tc>
        <w:tc>
          <w:tcPr>
            <w:tcW w:w="1164"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1.9</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1.9</w:t>
            </w:r>
          </w:p>
        </w:tc>
        <w:tc>
          <w:tcPr>
            <w:tcW w:w="91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p>
        </w:tc>
        <w:tc>
          <w:tcPr>
            <w:tcW w:w="106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27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31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6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1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6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27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313"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bookmarkStart w:id="0" w:name="_GoBack"/>
            <w:bookmarkEnd w:id="0"/>
          </w:p>
        </w:tc>
        <w:tc>
          <w:tcPr>
            <w:tcW w:w="1164"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p>
        </w:tc>
        <w:tc>
          <w:tcPr>
            <w:tcW w:w="91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8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106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28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72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346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284"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Cs w:val="21"/>
                <w:lang w:val="en-US" w:eastAsia="zh-CN"/>
              </w:rPr>
            </w:pPr>
            <w:r>
              <w:rPr>
                <w:rFonts w:hint="eastAsia"/>
                <w:sz w:val="28"/>
                <w:szCs w:val="28"/>
                <w:lang w:eastAsia="zh-CN"/>
              </w:rPr>
              <w:t xml:space="preserve"> </w:t>
            </w:r>
          </w:p>
          <w:p>
            <w:pPr>
              <w:widowControl/>
              <w:spacing w:line="240" w:lineRule="exact"/>
              <w:jc w:val="left"/>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 xml:space="preserve">    根据北京市生活垃圾分类推进工作指挥部办公室工作要求，需定期监测各区百姓对生活垃圾分类的知晓率、参与率和精投率等。由市局统一布置分两次完成北京市城乡居民垃圾分类意识及现状调查。</w:t>
            </w:r>
          </w:p>
          <w:p>
            <w:pPr>
              <w:widowControl/>
              <w:spacing w:line="240" w:lineRule="exact"/>
              <w:jc w:val="left"/>
              <w:rPr>
                <w:rFonts w:hint="eastAsia"/>
                <w:sz w:val="21"/>
                <w:szCs w:val="21"/>
                <w:lang w:eastAsia="zh-CN"/>
              </w:rPr>
            </w:pPr>
            <w:r>
              <w:rPr>
                <w:rFonts w:hint="eastAsia" w:ascii="仿宋_GB2312" w:hAnsi="宋体" w:eastAsia="仿宋_GB2312" w:cs="宋体"/>
                <w:kern w:val="0"/>
                <w:szCs w:val="21"/>
                <w:lang w:val="en-US" w:eastAsia="zh-CN"/>
              </w:rPr>
              <w:t xml:space="preserve">    调查内容包括居民所在社区（村）的垃圾分类现状及问题，居民生活垃圾处理习惯，对垃圾分类的认知、态度和期待。</w:t>
            </w:r>
          </w:p>
          <w:p>
            <w:pPr>
              <w:rPr>
                <w:rFonts w:hint="eastAsia"/>
                <w:sz w:val="28"/>
                <w:szCs w:val="28"/>
                <w:lang w:eastAsia="zh-CN"/>
              </w:rPr>
            </w:pPr>
          </w:p>
          <w:p>
            <w:pPr>
              <w:rPr>
                <w:rFonts w:ascii="仿宋_GB2312" w:hAnsi="宋体" w:eastAsia="仿宋_GB2312" w:cs="宋体"/>
                <w:kern w:val="0"/>
                <w:szCs w:val="21"/>
              </w:rPr>
            </w:pPr>
          </w:p>
        </w:tc>
        <w:tc>
          <w:tcPr>
            <w:tcW w:w="3723"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按照市局统一部署和要求，在2022年开展了两次次垃圾分类，分别在4、10月完成，样本总量200个，涉及2个街道1个地区7个镇20个居（村）委会会，撰写了1篇政务信息和2篇分析报告。</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68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5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2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6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54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238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8"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数量指标</w:t>
            </w:r>
          </w:p>
        </w:tc>
        <w:tc>
          <w:tcPr>
            <w:tcW w:w="228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w:t>
            </w:r>
            <w:r>
              <w:rPr>
                <w:rFonts w:hint="eastAsia" w:ascii="仿宋_GB2312" w:hAnsi="宋体" w:eastAsia="仿宋_GB2312" w:cs="宋体"/>
                <w:color w:val="000000"/>
                <w:kern w:val="0"/>
                <w:szCs w:val="21"/>
                <w:lang w:val="en-US" w:eastAsia="zh-CN"/>
              </w:rPr>
              <w:t>1</w:t>
            </w:r>
            <w:r>
              <w:rPr>
                <w:rFonts w:hint="eastAsia" w:ascii="仿宋_GB2312" w:hAnsi="宋体" w:eastAsia="仿宋_GB2312" w:cs="宋体"/>
                <w:color w:val="000000"/>
                <w:kern w:val="0"/>
                <w:szCs w:val="21"/>
                <w:lang w:eastAsia="zh-CN"/>
              </w:rPr>
              <w:t>：</w:t>
            </w:r>
            <w:r>
              <w:rPr>
                <w:rFonts w:hint="eastAsia" w:ascii="仿宋_GB2312" w:hAnsi="宋体" w:eastAsia="仿宋_GB2312" w:cs="宋体"/>
                <w:color w:val="000000"/>
                <w:kern w:val="0"/>
                <w:szCs w:val="21"/>
              </w:rPr>
              <w:t>调查样本</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color w:val="000000"/>
                <w:kern w:val="0"/>
                <w:szCs w:val="21"/>
                <w:lang w:eastAsia="zh-CN"/>
              </w:rPr>
              <w:t>按照市局分两次开展此项调查，样本共</w:t>
            </w:r>
            <w:r>
              <w:rPr>
                <w:rFonts w:hint="eastAsia" w:ascii="仿宋_GB2312" w:hAnsi="宋体" w:eastAsia="仿宋_GB2312" w:cs="宋体"/>
                <w:color w:val="000000"/>
                <w:kern w:val="0"/>
                <w:szCs w:val="21"/>
                <w:lang w:val="en-US" w:eastAsia="zh-CN"/>
              </w:rPr>
              <w:t>200个。涉及7个镇2个街道1个地区。</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完成200个样本调查工作</w:t>
            </w:r>
          </w:p>
        </w:tc>
        <w:tc>
          <w:tcPr>
            <w:tcW w:w="6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54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7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5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28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w:t>
            </w:r>
            <w:r>
              <w:rPr>
                <w:rFonts w:hint="eastAsia" w:ascii="仿宋_GB2312" w:hAnsi="宋体" w:eastAsia="仿宋_GB2312" w:cs="宋体"/>
                <w:color w:val="000000"/>
                <w:kern w:val="0"/>
                <w:szCs w:val="21"/>
                <w:lang w:eastAsia="zh-CN"/>
              </w:rPr>
              <w:t>对调查问卷随上传随审核，并记录审核问题，共审核样本</w:t>
            </w:r>
            <w:r>
              <w:rPr>
                <w:rFonts w:hint="eastAsia" w:ascii="仿宋_GB2312" w:hAnsi="宋体" w:eastAsia="仿宋_GB2312" w:cs="宋体"/>
                <w:color w:val="000000"/>
                <w:kern w:val="0"/>
                <w:szCs w:val="21"/>
                <w:lang w:val="en-US" w:eastAsia="zh-CN"/>
              </w:rPr>
              <w:t>200个。</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优/良/中/差</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优</w:t>
            </w:r>
          </w:p>
        </w:tc>
        <w:tc>
          <w:tcPr>
            <w:tcW w:w="6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54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58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28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w:t>
            </w:r>
            <w:r>
              <w:rPr>
                <w:rFonts w:hint="eastAsia" w:ascii="仿宋_GB2312" w:hAnsi="宋体" w:eastAsia="仿宋_GB2312" w:cs="宋体"/>
                <w:color w:val="000000"/>
                <w:kern w:val="0"/>
                <w:szCs w:val="21"/>
                <w:lang w:eastAsia="zh-CN"/>
              </w:rPr>
              <w:t>在调查过程中随机跟访</w:t>
            </w:r>
            <w:r>
              <w:rPr>
                <w:rFonts w:hint="eastAsia" w:ascii="仿宋_GB2312" w:hAnsi="宋体" w:eastAsia="仿宋_GB2312" w:cs="宋体"/>
                <w:color w:val="000000"/>
                <w:kern w:val="0"/>
                <w:szCs w:val="21"/>
                <w:lang w:val="en-US" w:eastAsia="zh-CN"/>
              </w:rPr>
              <w:t>10个被访者，就调查员在访问过程中出现的问题予以纠正。</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优/良/中/差</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优</w:t>
            </w:r>
          </w:p>
        </w:tc>
        <w:tc>
          <w:tcPr>
            <w:tcW w:w="6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54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28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w:t>
            </w:r>
            <w:r>
              <w:rPr>
                <w:rFonts w:hint="eastAsia" w:ascii="仿宋_GB2312" w:hAnsi="宋体" w:eastAsia="仿宋_GB2312" w:cs="宋体"/>
                <w:color w:val="000000"/>
                <w:kern w:val="0"/>
                <w:szCs w:val="21"/>
                <w:lang w:val="en-US" w:eastAsia="zh-CN"/>
              </w:rPr>
              <w:t>3</w:t>
            </w:r>
            <w:r>
              <w:rPr>
                <w:rFonts w:hint="eastAsia" w:ascii="仿宋_GB2312" w:hAnsi="宋体" w:eastAsia="仿宋_GB2312" w:cs="宋体"/>
                <w:color w:val="000000"/>
                <w:kern w:val="0"/>
                <w:szCs w:val="21"/>
                <w:lang w:eastAsia="zh-CN"/>
              </w:rPr>
              <w:t>：在问卷审核中，对录音不清楚、有引导现象等的进行电话回访，必要时重新调查，共回访</w:t>
            </w:r>
            <w:r>
              <w:rPr>
                <w:rFonts w:hint="eastAsia" w:ascii="仿宋_GB2312" w:hAnsi="宋体" w:eastAsia="仿宋_GB2312" w:cs="宋体"/>
                <w:color w:val="000000"/>
                <w:kern w:val="0"/>
                <w:szCs w:val="21"/>
                <w:lang w:val="en-US" w:eastAsia="zh-CN"/>
              </w:rPr>
              <w:t>60个样本。</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优/良/中/差</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优</w:t>
            </w:r>
          </w:p>
        </w:tc>
        <w:tc>
          <w:tcPr>
            <w:tcW w:w="6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54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83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28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w:t>
            </w:r>
            <w:r>
              <w:rPr>
                <w:rFonts w:hint="eastAsia" w:ascii="仿宋_GB2312" w:hAnsi="宋体" w:eastAsia="仿宋_GB2312" w:cs="宋体"/>
                <w:color w:val="000000"/>
                <w:kern w:val="0"/>
                <w:szCs w:val="21"/>
                <w:lang w:val="en-US" w:eastAsia="zh-CN"/>
              </w:rPr>
              <w:t>4月、10月完成了垃圾分类调查调查员培训、现场调查、数据审核、汇总分析、撰写调查报告等工作。</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eastAsia="zh-CN"/>
              </w:rPr>
              <w:t>按时完成调查工作</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eastAsia="zh-CN"/>
              </w:rPr>
              <w:t>按时完成调查工作</w:t>
            </w:r>
          </w:p>
        </w:tc>
        <w:tc>
          <w:tcPr>
            <w:tcW w:w="6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54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45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5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28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lang w:val="en-US"/>
              </w:rPr>
            </w:pPr>
            <w:r>
              <w:rPr>
                <w:rFonts w:hint="eastAsia" w:ascii="仿宋_GB2312" w:hAnsi="宋体" w:eastAsia="仿宋_GB2312" w:cs="宋体"/>
                <w:color w:val="000000"/>
                <w:kern w:val="0"/>
                <w:szCs w:val="21"/>
              </w:rPr>
              <w:t>指标1：调查员补贴(含劳务费、保险金、交通补贴、误餐补贴)</w:t>
            </w:r>
            <w:r>
              <w:rPr>
                <w:rFonts w:hint="eastAsia" w:ascii="仿宋_GB2312" w:hAnsi="宋体" w:eastAsia="仿宋_GB2312" w:cs="宋体"/>
                <w:color w:val="000000"/>
                <w:kern w:val="0"/>
                <w:szCs w:val="21"/>
                <w:lang w:eastAsia="zh-CN"/>
              </w:rPr>
              <w:t>50元/样本，共</w:t>
            </w:r>
            <w:r>
              <w:rPr>
                <w:rFonts w:hint="eastAsia" w:ascii="仿宋_GB2312" w:hAnsi="宋体" w:eastAsia="仿宋_GB2312" w:cs="宋体"/>
                <w:color w:val="000000"/>
                <w:kern w:val="0"/>
                <w:szCs w:val="21"/>
                <w:lang w:val="en-US" w:eastAsia="zh-CN"/>
              </w:rPr>
              <w:t>1.0万元。</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按时按规定支出</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eastAsia="zh-CN"/>
              </w:rPr>
              <w:t>按时按规定支出</w:t>
            </w:r>
          </w:p>
        </w:tc>
        <w:tc>
          <w:tcPr>
            <w:tcW w:w="6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54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6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28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rPr>
              <w:t>指标2：被访者宣传品</w:t>
            </w:r>
            <w:r>
              <w:rPr>
                <w:rFonts w:hint="eastAsia" w:ascii="仿宋_GB2312" w:hAnsi="宋体" w:eastAsia="仿宋_GB2312" w:cs="宋体"/>
                <w:color w:val="000000"/>
                <w:kern w:val="0"/>
                <w:szCs w:val="21"/>
                <w:lang w:eastAsia="zh-CN"/>
              </w:rPr>
              <w:t>，30元/个，共</w:t>
            </w:r>
            <w:r>
              <w:rPr>
                <w:rFonts w:hint="eastAsia" w:ascii="仿宋_GB2312" w:hAnsi="宋体" w:eastAsia="仿宋_GB2312" w:cs="宋体"/>
                <w:color w:val="000000"/>
                <w:kern w:val="0"/>
                <w:szCs w:val="21"/>
                <w:lang w:val="en-US" w:eastAsia="zh-CN"/>
              </w:rPr>
              <w:t>0.6万元。</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按时按规定支出</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eastAsia="zh-CN"/>
              </w:rPr>
              <w:t>按时按规定支出</w:t>
            </w:r>
          </w:p>
        </w:tc>
        <w:tc>
          <w:tcPr>
            <w:tcW w:w="6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54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7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28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lang w:val="en-US"/>
              </w:rPr>
            </w:pPr>
            <w:r>
              <w:rPr>
                <w:rFonts w:hint="eastAsia" w:ascii="仿宋_GB2312" w:hAnsi="宋体" w:eastAsia="仿宋_GB2312" w:cs="宋体"/>
                <w:color w:val="000000"/>
                <w:kern w:val="0"/>
                <w:szCs w:val="21"/>
              </w:rPr>
              <w:t>指标</w:t>
            </w:r>
            <w:r>
              <w:rPr>
                <w:rFonts w:hint="eastAsia" w:ascii="仿宋_GB2312" w:hAnsi="宋体" w:eastAsia="仿宋_GB2312" w:cs="宋体"/>
                <w:color w:val="000000"/>
                <w:kern w:val="0"/>
                <w:szCs w:val="21"/>
                <w:lang w:val="en-US" w:eastAsia="zh-CN"/>
              </w:rPr>
              <w:t>3协调员补贴，100元/人，共0.3万元。</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按时按规定支出</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eastAsia="zh-CN"/>
              </w:rPr>
              <w:t>按时按规定支出</w:t>
            </w:r>
          </w:p>
        </w:tc>
        <w:tc>
          <w:tcPr>
            <w:tcW w:w="6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54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05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28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rPr>
              <w:t>指标1：</w:t>
            </w:r>
            <w:r>
              <w:rPr>
                <w:rFonts w:hint="eastAsia" w:ascii="仿宋_GB2312" w:hAnsi="宋体" w:eastAsia="仿宋_GB2312" w:cs="宋体"/>
                <w:kern w:val="0"/>
                <w:szCs w:val="21"/>
                <w:lang w:eastAsia="zh-CN"/>
              </w:rPr>
              <w:t>撰写</w:t>
            </w:r>
            <w:r>
              <w:rPr>
                <w:rFonts w:hint="eastAsia" w:ascii="仿宋_GB2312" w:hAnsi="宋体" w:eastAsia="仿宋_GB2312" w:cs="宋体"/>
                <w:kern w:val="0"/>
                <w:szCs w:val="21"/>
                <w:lang w:val="en-US" w:eastAsia="zh-CN"/>
              </w:rPr>
              <w:t>2篇</w:t>
            </w:r>
            <w:r>
              <w:rPr>
                <w:rFonts w:hint="eastAsia" w:ascii="仿宋_GB2312" w:hAnsi="宋体" w:eastAsia="仿宋_GB2312" w:cs="宋体"/>
                <w:kern w:val="0"/>
                <w:szCs w:val="21"/>
                <w:lang w:eastAsia="zh-CN"/>
              </w:rPr>
              <w:t>调查报告，</w:t>
            </w:r>
            <w:r>
              <w:rPr>
                <w:rFonts w:hint="eastAsia" w:ascii="仿宋_GB2312" w:hAnsi="宋体" w:eastAsia="仿宋_GB2312" w:cs="宋体"/>
                <w:color w:val="000000"/>
                <w:kern w:val="0"/>
                <w:szCs w:val="21"/>
              </w:rPr>
              <w:t>为</w:t>
            </w:r>
            <w:r>
              <w:rPr>
                <w:rFonts w:hint="eastAsia" w:ascii="仿宋_GB2312" w:hAnsi="宋体" w:eastAsia="仿宋_GB2312" w:cs="宋体"/>
                <w:color w:val="000000"/>
                <w:kern w:val="0"/>
                <w:szCs w:val="21"/>
                <w:lang w:eastAsia="zh-CN"/>
              </w:rPr>
              <w:t>区</w:t>
            </w:r>
            <w:r>
              <w:rPr>
                <w:rFonts w:hint="eastAsia" w:ascii="仿宋_GB2312" w:hAnsi="宋体" w:eastAsia="仿宋_GB2312" w:cs="宋体"/>
                <w:color w:val="000000"/>
                <w:kern w:val="0"/>
                <w:szCs w:val="21"/>
              </w:rPr>
              <w:t>委、</w:t>
            </w:r>
            <w:r>
              <w:rPr>
                <w:rFonts w:hint="eastAsia" w:ascii="仿宋_GB2312" w:hAnsi="宋体" w:eastAsia="仿宋_GB2312" w:cs="宋体"/>
                <w:color w:val="000000"/>
                <w:kern w:val="0"/>
                <w:szCs w:val="21"/>
                <w:lang w:eastAsia="zh-CN"/>
              </w:rPr>
              <w:t>区</w:t>
            </w:r>
            <w:r>
              <w:rPr>
                <w:rFonts w:hint="eastAsia" w:ascii="仿宋_GB2312" w:hAnsi="宋体" w:eastAsia="仿宋_GB2312" w:cs="宋体"/>
                <w:color w:val="000000"/>
                <w:kern w:val="0"/>
                <w:szCs w:val="21"/>
              </w:rPr>
              <w:t>政务制定相关政策提供参考依据</w:t>
            </w:r>
            <w:r>
              <w:rPr>
                <w:rFonts w:hint="eastAsia" w:ascii="仿宋_GB2312" w:hAnsi="宋体" w:eastAsia="仿宋_GB2312" w:cs="宋体"/>
                <w:color w:val="000000"/>
                <w:kern w:val="0"/>
                <w:szCs w:val="21"/>
                <w:lang w:val="en-US" w:eastAsia="zh-CN"/>
              </w:rPr>
              <w:t>.</w:t>
            </w:r>
          </w:p>
        </w:tc>
        <w:tc>
          <w:tcPr>
            <w:tcW w:w="11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优/良/中/差</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优</w:t>
            </w:r>
          </w:p>
        </w:tc>
        <w:tc>
          <w:tcPr>
            <w:tcW w:w="6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1545"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调查报告被密云信息领导参阅采用但深度有些欠缺，今后加强实地调研，拓展分析思路，提升分析水平。</w:t>
            </w:r>
          </w:p>
        </w:tc>
      </w:tr>
      <w:tr>
        <w:tblPrEx>
          <w:tblCellMar>
            <w:top w:w="0" w:type="dxa"/>
            <w:left w:w="108" w:type="dxa"/>
            <w:bottom w:w="0" w:type="dxa"/>
            <w:right w:w="108" w:type="dxa"/>
          </w:tblCellMar>
        </w:tblPrEx>
        <w:trPr>
          <w:trHeight w:val="477" w:hRule="exact"/>
          <w:jc w:val="center"/>
        </w:trPr>
        <w:tc>
          <w:tcPr>
            <w:tcW w:w="6724"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6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95</w:t>
            </w:r>
          </w:p>
        </w:tc>
        <w:tc>
          <w:tcPr>
            <w:tcW w:w="154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r>
        <w:rPr>
          <w:rFonts w:hint="eastAsia" w:ascii="仿宋_GB2312" w:hAnsi="宋体" w:eastAsia="仿宋_GB2312" w:cs="宋体"/>
          <w:color w:val="000000"/>
          <w:kern w:val="0"/>
          <w:sz w:val="32"/>
          <w:szCs w:val="32"/>
        </w:rPr>
        <w:t>4.90（含）-100分为优、80（含）-90分为良、60（含）-80分为中、60分以下为差。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C7C"/>
    <w:rsid w:val="00CB0C7C"/>
    <w:rsid w:val="00ED4E2E"/>
    <w:rsid w:val="090A6533"/>
    <w:rsid w:val="0A66719D"/>
    <w:rsid w:val="112E6FFA"/>
    <w:rsid w:val="13710DBA"/>
    <w:rsid w:val="2C146B74"/>
    <w:rsid w:val="410E5556"/>
    <w:rsid w:val="42073879"/>
    <w:rsid w:val="49E90AB0"/>
    <w:rsid w:val="4A044A0D"/>
    <w:rsid w:val="5289660C"/>
    <w:rsid w:val="549A0159"/>
    <w:rsid w:val="5B1E2F06"/>
    <w:rsid w:val="5D656A87"/>
    <w:rsid w:val="665F7B96"/>
    <w:rsid w:val="6C687BCC"/>
    <w:rsid w:val="74C45CE5"/>
    <w:rsid w:val="7B8A5CF5"/>
    <w:rsid w:val="7D565AAE"/>
    <w:rsid w:val="7F4242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165</Words>
  <Characters>943</Characters>
  <Lines>7</Lines>
  <Paragraphs>2</Paragraphs>
  <TotalTime>0</TotalTime>
  <ScaleCrop>false</ScaleCrop>
  <LinksUpToDate>false</LinksUpToDate>
  <CharactersWithSpaces>1106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2022-04-06T07:01:00Z</dcterms:created>
  <dc:creator>周鑫(拟稿)</dc:creator>
  <cp:lastModifiedBy>cwk</cp:lastModifiedBy>
  <dcterms:modified xsi:type="dcterms:W3CDTF">2023-04-18T07:09:35Z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